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3B" w:rsidRPr="00A95EA4" w:rsidRDefault="007B6D3B">
      <w:pPr>
        <w:rPr>
          <w:rFonts w:ascii="Lucida Sans" w:hAnsi="Lucida Sans"/>
          <w:b/>
        </w:rPr>
      </w:pPr>
      <w:r w:rsidRPr="00A95EA4">
        <w:rPr>
          <w:rFonts w:ascii="Lucida Sans" w:hAnsi="Lucida Sans"/>
          <w:b/>
        </w:rPr>
        <w:t xml:space="preserve">Sonja Grove </w:t>
      </w:r>
      <w:proofErr w:type="spellStart"/>
      <w:r w:rsidRPr="00A95EA4">
        <w:rPr>
          <w:rFonts w:ascii="Lucida Sans" w:hAnsi="Lucida Sans"/>
          <w:b/>
        </w:rPr>
        <w:t>EdD</w:t>
      </w:r>
      <w:proofErr w:type="spellEnd"/>
      <w:r w:rsidR="00A95EA4" w:rsidRPr="00A95EA4">
        <w:rPr>
          <w:rFonts w:ascii="Lucida Sans" w:hAnsi="Lucida Sans"/>
          <w:b/>
        </w:rPr>
        <w:t xml:space="preserve">  </w:t>
      </w:r>
      <w:r w:rsidR="00E91F61">
        <w:rPr>
          <w:rFonts w:ascii="Lucida Sans" w:hAnsi="Lucida Sans"/>
          <w:b/>
        </w:rPr>
        <w:t xml:space="preserve"> </w:t>
      </w:r>
      <w:r w:rsidR="00A95EA4" w:rsidRPr="00A95EA4">
        <w:rPr>
          <w:rFonts w:ascii="Lucida Sans" w:hAnsi="Lucida Sans"/>
          <w:b/>
        </w:rPr>
        <w:t>Instructor</w:t>
      </w:r>
    </w:p>
    <w:p w:rsidR="007B6D3B" w:rsidRPr="00A95EA4" w:rsidRDefault="007B6D3B">
      <w:pPr>
        <w:rPr>
          <w:rFonts w:ascii="Lucida Sans" w:hAnsi="Lucida Sans"/>
          <w:b/>
        </w:rPr>
      </w:pPr>
      <w:r w:rsidRPr="00A95EA4">
        <w:rPr>
          <w:rFonts w:ascii="Lucida Sans" w:hAnsi="Lucida Sans"/>
          <w:b/>
        </w:rPr>
        <w:t>Developmental Education – Cascade Campus</w:t>
      </w:r>
    </w:p>
    <w:p w:rsidR="007D5068" w:rsidRPr="00B361F7" w:rsidRDefault="007D5068">
      <w:pPr>
        <w:rPr>
          <w:rFonts w:ascii="Lucida Sans" w:hAnsi="Lucida Sans"/>
          <w:b/>
        </w:rPr>
      </w:pPr>
      <w:r w:rsidRPr="00B361F7">
        <w:rPr>
          <w:rFonts w:ascii="Lucida Sans" w:hAnsi="Lucida Sans"/>
          <w:b/>
        </w:rPr>
        <w:t>October 21, 2010</w:t>
      </w:r>
    </w:p>
    <w:p w:rsidR="007B6D3B" w:rsidRDefault="007B6D3B">
      <w:pPr>
        <w:rPr>
          <w:rFonts w:ascii="Lucida Sans" w:hAnsi="Lucida Sans"/>
        </w:rPr>
      </w:pPr>
    </w:p>
    <w:p w:rsidR="008F34C6" w:rsidRDefault="007B6D3B">
      <w:pPr>
        <w:rPr>
          <w:rFonts w:ascii="Lucida Sans" w:hAnsi="Lucida Sans"/>
        </w:rPr>
      </w:pPr>
      <w:r w:rsidRPr="00A95EA4">
        <w:rPr>
          <w:rFonts w:ascii="Lucida Sans" w:hAnsi="Lucida Sans"/>
          <w:b/>
        </w:rPr>
        <w:t xml:space="preserve">Rubric Assessment </w:t>
      </w:r>
      <w:r w:rsidR="00E91F61">
        <w:rPr>
          <w:rFonts w:ascii="Lucida Sans" w:hAnsi="Lucida Sans"/>
          <w:b/>
        </w:rPr>
        <w:t>of RD 115 Inquiry project through</w:t>
      </w:r>
      <w:r w:rsidRPr="00A95EA4">
        <w:rPr>
          <w:rFonts w:ascii="Lucida Sans" w:hAnsi="Lucida Sans"/>
          <w:b/>
        </w:rPr>
        <w:t xml:space="preserve"> the PCC Student Core Learning Outcomes</w:t>
      </w:r>
      <w:r w:rsidR="00E91F61">
        <w:rPr>
          <w:rFonts w:ascii="Lucida Sans" w:hAnsi="Lucida Sans"/>
          <w:b/>
        </w:rPr>
        <w:t xml:space="preserve"> and Course outcomes</w:t>
      </w:r>
      <w:r>
        <w:rPr>
          <w:rFonts w:ascii="Lucida Sans" w:hAnsi="Lucida Sans"/>
        </w:rPr>
        <w:t>:</w:t>
      </w:r>
    </w:p>
    <w:p w:rsidR="007B6D3B" w:rsidRDefault="007B6D3B">
      <w:pPr>
        <w:rPr>
          <w:rFonts w:ascii="Lucida Sans" w:hAnsi="Lucida Sans"/>
        </w:rPr>
      </w:pPr>
    </w:p>
    <w:p w:rsidR="008F34C6" w:rsidRDefault="00A95EA4">
      <w:pPr>
        <w:rPr>
          <w:rFonts w:ascii="Lucida Sans" w:hAnsi="Lucida Sans"/>
        </w:rPr>
      </w:pPr>
      <w:r>
        <w:rPr>
          <w:rFonts w:ascii="Lucida Sans" w:hAnsi="Lucida Sans"/>
        </w:rPr>
        <w:t>A rubric utilizing the core learning outcomes is currently in development by</w:t>
      </w:r>
      <w:r w:rsidR="006F5FB6">
        <w:rPr>
          <w:rFonts w:ascii="Lucida Sans" w:hAnsi="Lucida Sans"/>
        </w:rPr>
        <w:t xml:space="preserve"> the students and instructor of</w:t>
      </w:r>
      <w:r>
        <w:rPr>
          <w:rFonts w:ascii="Lucida Sans" w:hAnsi="Lucida Sans"/>
        </w:rPr>
        <w:t xml:space="preserve"> RD </w:t>
      </w:r>
      <w:r w:rsidR="006F5FB6">
        <w:rPr>
          <w:rFonts w:ascii="Lucida Sans" w:hAnsi="Lucida Sans"/>
        </w:rPr>
        <w:t xml:space="preserve">115, </w:t>
      </w:r>
      <w:proofErr w:type="gramStart"/>
      <w:r w:rsidR="006F5FB6">
        <w:rPr>
          <w:rFonts w:ascii="Lucida Sans" w:hAnsi="Lucida Sans"/>
        </w:rPr>
        <w:t>Fall</w:t>
      </w:r>
      <w:proofErr w:type="gramEnd"/>
      <w:r w:rsidR="006F5FB6">
        <w:rPr>
          <w:rFonts w:ascii="Lucida Sans" w:hAnsi="Lucida Sans"/>
        </w:rPr>
        <w:t xml:space="preserve"> 2010.</w:t>
      </w:r>
    </w:p>
    <w:p w:rsidR="008F34C6" w:rsidRDefault="008F34C6">
      <w:pPr>
        <w:rPr>
          <w:rFonts w:ascii="Lucida Sans" w:hAnsi="Lucida Sans"/>
        </w:rPr>
      </w:pPr>
    </w:p>
    <w:p w:rsidR="008F34C6" w:rsidRDefault="008F34C6">
      <w:pPr>
        <w:rPr>
          <w:rFonts w:ascii="Lucida Sans" w:hAnsi="Lucida Sans"/>
          <w:b/>
        </w:rPr>
      </w:pPr>
      <w:r w:rsidRPr="008F34C6">
        <w:rPr>
          <w:rFonts w:ascii="Lucida Sans" w:hAnsi="Lucida Sans"/>
          <w:b/>
        </w:rPr>
        <w:t>Background:</w:t>
      </w:r>
    </w:p>
    <w:p w:rsidR="00A95EA4" w:rsidRPr="008F34C6" w:rsidRDefault="00A95EA4">
      <w:pPr>
        <w:rPr>
          <w:rFonts w:ascii="Lucida Sans" w:hAnsi="Lucida Sans"/>
          <w:b/>
        </w:rPr>
      </w:pPr>
    </w:p>
    <w:p w:rsidR="00A240C9" w:rsidRDefault="007B6D3B">
      <w:pPr>
        <w:rPr>
          <w:rFonts w:ascii="Lucida Sans" w:hAnsi="Lucida Sans"/>
        </w:rPr>
      </w:pPr>
      <w:r>
        <w:rPr>
          <w:rFonts w:ascii="Lucida Sans" w:hAnsi="Lucida Sans"/>
        </w:rPr>
        <w:t xml:space="preserve">College Reading 115 is an exciting course that allows </w:t>
      </w:r>
      <w:r w:rsidR="00A240C9">
        <w:rPr>
          <w:rFonts w:ascii="Lucida Sans" w:hAnsi="Lucida Sans"/>
        </w:rPr>
        <w:t xml:space="preserve">students and staff multiple opportunities for </w:t>
      </w:r>
      <w:r>
        <w:rPr>
          <w:rFonts w:ascii="Lucida Sans" w:hAnsi="Lucida Sans"/>
        </w:rPr>
        <w:t xml:space="preserve">learning </w:t>
      </w:r>
      <w:r w:rsidR="00A240C9">
        <w:rPr>
          <w:rFonts w:ascii="Lucida Sans" w:hAnsi="Lucida Sans"/>
        </w:rPr>
        <w:t xml:space="preserve">and student choice.  The outcomes are important for life far beyond PCC, and align perfectly with PCC’s Core Outcomes. The Course Outcomes include the following: </w:t>
      </w:r>
    </w:p>
    <w:p w:rsidR="007B6D3B" w:rsidRDefault="007B6D3B">
      <w:pPr>
        <w:rPr>
          <w:rFonts w:ascii="Lucida Sans" w:hAnsi="Lucida Sans"/>
        </w:rPr>
      </w:pPr>
    </w:p>
    <w:p w:rsidR="007B6D3B" w:rsidRDefault="00E40B96" w:rsidP="007B6D3B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</w:rPr>
      </w:pPr>
      <w:r>
        <w:rPr>
          <w:rFonts w:ascii="Lucida Sans" w:hAnsi="Lucida Sans"/>
        </w:rPr>
        <w:t>Thinking critically and inferring in</w:t>
      </w:r>
      <w:r w:rsidR="007B6D3B">
        <w:rPr>
          <w:rFonts w:ascii="Lucida Sans" w:hAnsi="Lucida Sans"/>
        </w:rPr>
        <w:t xml:space="preserve"> text that is more challenging and less explicit.</w:t>
      </w:r>
    </w:p>
    <w:p w:rsidR="007B6D3B" w:rsidRDefault="007B6D3B" w:rsidP="007B6D3B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</w:rPr>
      </w:pPr>
      <w:r>
        <w:rPr>
          <w:rFonts w:ascii="Lucida Sans" w:hAnsi="Lucida Sans"/>
        </w:rPr>
        <w:t>Increasing individual vocabulary knowledge and usage.</w:t>
      </w:r>
    </w:p>
    <w:p w:rsidR="00C23380" w:rsidRDefault="007B6D3B" w:rsidP="007B6D3B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</w:rPr>
      </w:pPr>
      <w:r>
        <w:rPr>
          <w:rFonts w:ascii="Lucida Sans" w:hAnsi="Lucida Sans"/>
        </w:rPr>
        <w:t>Building schem</w:t>
      </w:r>
      <w:r w:rsidR="00E40B96">
        <w:rPr>
          <w:rFonts w:ascii="Lucida Sans" w:hAnsi="Lucida Sans"/>
        </w:rPr>
        <w:t>a (background) for comprehending</w:t>
      </w:r>
      <w:r>
        <w:rPr>
          <w:rFonts w:ascii="Lucida Sans" w:hAnsi="Lucida Sans"/>
        </w:rPr>
        <w:t xml:space="preserve"> all genres of text.</w:t>
      </w:r>
    </w:p>
    <w:p w:rsidR="00C23380" w:rsidRPr="00C23380" w:rsidRDefault="00C23380" w:rsidP="007B6D3B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</w:rPr>
      </w:pPr>
      <w:r>
        <w:rPr>
          <w:rFonts w:ascii="Lucida Sans" w:hAnsi="Lucida Sans"/>
        </w:rPr>
        <w:t xml:space="preserve">Building a bank of strategies and skills for </w:t>
      </w:r>
      <w:r w:rsidR="004040B8">
        <w:rPr>
          <w:rFonts w:ascii="Lucida Sans" w:hAnsi="Lucida Sans"/>
        </w:rPr>
        <w:t>accessing all reading genres.</w:t>
      </w:r>
    </w:p>
    <w:p w:rsidR="007B6D3B" w:rsidRPr="00C23380" w:rsidRDefault="00C23380" w:rsidP="007B6D3B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</w:rPr>
      </w:pPr>
      <w:r>
        <w:rPr>
          <w:rFonts w:ascii="Lucida Sans" w:hAnsi="Lucida Sans"/>
        </w:rPr>
        <w:t>Understanding research techniques by determining how to interpret the Internet and various sour</w:t>
      </w:r>
      <w:r w:rsidR="00E40B96">
        <w:rPr>
          <w:rFonts w:ascii="Lucida Sans" w:hAnsi="Lucida Sans"/>
        </w:rPr>
        <w:t xml:space="preserve">ces of information by determining </w:t>
      </w:r>
      <w:proofErr w:type="gramStart"/>
      <w:r w:rsidR="00E40B96">
        <w:rPr>
          <w:rFonts w:ascii="Lucida Sans" w:hAnsi="Lucida Sans"/>
        </w:rPr>
        <w:t xml:space="preserve">validity </w:t>
      </w:r>
      <w:r>
        <w:rPr>
          <w:rFonts w:ascii="Lucida Sans" w:hAnsi="Lucida Sans"/>
        </w:rPr>
        <w:t xml:space="preserve"> (</w:t>
      </w:r>
      <w:proofErr w:type="gramEnd"/>
      <w:r>
        <w:rPr>
          <w:rFonts w:ascii="Lucida Sans" w:hAnsi="Lucida Sans"/>
        </w:rPr>
        <w:t xml:space="preserve">Data vs. Perception). </w:t>
      </w:r>
    </w:p>
    <w:p w:rsidR="00C23380" w:rsidRDefault="007B6D3B" w:rsidP="007B6D3B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</w:rPr>
      </w:pPr>
      <w:r>
        <w:rPr>
          <w:rFonts w:ascii="Lucida Sans" w:hAnsi="Lucida Sans"/>
        </w:rPr>
        <w:t xml:space="preserve">Working collaboratively </w:t>
      </w:r>
      <w:r w:rsidR="00E40B96">
        <w:rPr>
          <w:rFonts w:ascii="Lucida Sans" w:hAnsi="Lucida Sans"/>
        </w:rPr>
        <w:t>in small groups to discuss concepts, inquire and present</w:t>
      </w:r>
      <w:r>
        <w:rPr>
          <w:rFonts w:ascii="Lucida Sans" w:hAnsi="Lucida Sans"/>
        </w:rPr>
        <w:t xml:space="preserve"> concepts, particularly current issues and events.</w:t>
      </w:r>
    </w:p>
    <w:p w:rsidR="002949FD" w:rsidRDefault="00C23380" w:rsidP="007B6D3B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</w:rPr>
      </w:pPr>
      <w:r>
        <w:rPr>
          <w:rFonts w:ascii="Lucida Sans" w:hAnsi="Lucida Sans"/>
        </w:rPr>
        <w:t>Increasing understanding of cultural and individual behaviors in a learning environment that is safe and highly engaging.</w:t>
      </w:r>
    </w:p>
    <w:p w:rsidR="002949FD" w:rsidRDefault="002949FD" w:rsidP="007B6D3B">
      <w:pPr>
        <w:pStyle w:val="ListParagraph"/>
        <w:numPr>
          <w:ilvl w:val="0"/>
          <w:numId w:val="1"/>
        </w:numPr>
        <w:spacing w:line="360" w:lineRule="auto"/>
        <w:rPr>
          <w:rFonts w:ascii="Lucida Sans" w:hAnsi="Lucida Sans"/>
        </w:rPr>
      </w:pPr>
      <w:r>
        <w:rPr>
          <w:rFonts w:ascii="Lucida Sans" w:hAnsi="Lucida Sans"/>
        </w:rPr>
        <w:t>Choosing inquiry questions, sharing and understanding a content book (</w:t>
      </w:r>
      <w:proofErr w:type="spellStart"/>
      <w:r>
        <w:rPr>
          <w:rFonts w:ascii="Lucida Sans" w:hAnsi="Lucida Sans"/>
        </w:rPr>
        <w:t>Superfreakonomics</w:t>
      </w:r>
      <w:proofErr w:type="spellEnd"/>
      <w:r>
        <w:rPr>
          <w:rFonts w:ascii="Lucida Sans" w:hAnsi="Lucida Sans"/>
        </w:rPr>
        <w:t>) through student-led discussions.  The instructor is leading from behind to allow students to deepen their reading comprehension through projects of their choice.</w:t>
      </w:r>
    </w:p>
    <w:p w:rsidR="002949FD" w:rsidRDefault="002949FD" w:rsidP="002949FD">
      <w:pPr>
        <w:spacing w:line="360" w:lineRule="auto"/>
        <w:rPr>
          <w:rFonts w:ascii="Lucida Sans" w:hAnsi="Lucida Sans"/>
        </w:rPr>
      </w:pPr>
    </w:p>
    <w:p w:rsidR="002949FD" w:rsidRDefault="002949FD" w:rsidP="002949FD">
      <w:pPr>
        <w:spacing w:line="360" w:lineRule="auto"/>
        <w:rPr>
          <w:rFonts w:ascii="Lucida Sans" w:hAnsi="Lucida Sans"/>
        </w:rPr>
      </w:pPr>
    </w:p>
    <w:p w:rsidR="002949FD" w:rsidRDefault="002949FD" w:rsidP="002949FD">
      <w:pPr>
        <w:spacing w:line="360" w:lineRule="auto"/>
        <w:rPr>
          <w:rFonts w:ascii="Lucida Sans" w:hAnsi="Lucida Sans"/>
        </w:rPr>
      </w:pPr>
    </w:p>
    <w:p w:rsidR="002949FD" w:rsidRDefault="002949FD" w:rsidP="002949FD">
      <w:pPr>
        <w:spacing w:line="360" w:lineRule="auto"/>
        <w:rPr>
          <w:rFonts w:ascii="Lucida Sans" w:hAnsi="Lucida Sans"/>
        </w:rPr>
      </w:pPr>
    </w:p>
    <w:p w:rsidR="002949FD" w:rsidRDefault="002949FD" w:rsidP="002949FD">
      <w:pPr>
        <w:spacing w:line="360" w:lineRule="auto"/>
        <w:rPr>
          <w:rFonts w:ascii="Lucida Sans" w:hAnsi="Lucida Sans"/>
        </w:rPr>
      </w:pPr>
    </w:p>
    <w:p w:rsidR="00A95EA4" w:rsidRPr="002949FD" w:rsidRDefault="00A95EA4" w:rsidP="002949FD">
      <w:pPr>
        <w:spacing w:line="360" w:lineRule="auto"/>
        <w:rPr>
          <w:rFonts w:ascii="Lucida Sans" w:hAnsi="Lucida Sans"/>
        </w:rPr>
      </w:pPr>
    </w:p>
    <w:p w:rsidR="004040B8" w:rsidRDefault="006F5FB6" w:rsidP="00A95EA4">
      <w:pPr>
        <w:spacing w:line="360" w:lineRule="auto"/>
        <w:rPr>
          <w:rFonts w:ascii="Lucida Sans" w:hAnsi="Lucida Sans"/>
        </w:rPr>
      </w:pPr>
      <w:r w:rsidRPr="006F5FB6">
        <w:rPr>
          <w:rFonts w:ascii="Lucida Sans" w:hAnsi="Lucida Sans"/>
          <w:b/>
        </w:rPr>
        <w:t>The final p</w:t>
      </w:r>
      <w:r w:rsidR="004040B8" w:rsidRPr="006F5FB6">
        <w:rPr>
          <w:rFonts w:ascii="Lucida Sans" w:hAnsi="Lucida Sans"/>
          <w:b/>
        </w:rPr>
        <w:t>roject for RD 115</w:t>
      </w:r>
      <w:r w:rsidR="004040B8">
        <w:rPr>
          <w:rFonts w:ascii="Lucida Sans" w:hAnsi="Lucida Sans"/>
        </w:rPr>
        <w:t xml:space="preserve"> is a multi</w:t>
      </w:r>
      <w:r w:rsidR="002949FD">
        <w:rPr>
          <w:rFonts w:ascii="Lucida Sans" w:hAnsi="Lucida Sans"/>
        </w:rPr>
        <w:t>-media presentation answering</w:t>
      </w:r>
      <w:r>
        <w:rPr>
          <w:rFonts w:ascii="Lucida Sans" w:hAnsi="Lucida Sans"/>
        </w:rPr>
        <w:t xml:space="preserve"> </w:t>
      </w:r>
      <w:proofErr w:type="gramStart"/>
      <w:r w:rsidR="004040B8">
        <w:rPr>
          <w:rFonts w:ascii="Lucida Sans" w:hAnsi="Lucida Sans"/>
        </w:rPr>
        <w:t xml:space="preserve">an Inquiry </w:t>
      </w:r>
      <w:r w:rsidR="002949FD">
        <w:rPr>
          <w:rFonts w:ascii="Lucida Sans" w:hAnsi="Lucida Sans"/>
        </w:rPr>
        <w:t>area, which were</w:t>
      </w:r>
      <w:proofErr w:type="gramEnd"/>
      <w:r w:rsidR="002949FD">
        <w:rPr>
          <w:rFonts w:ascii="Lucida Sans" w:hAnsi="Lucida Sans"/>
        </w:rPr>
        <w:t xml:space="preserve"> voted upon by the class, including</w:t>
      </w:r>
      <w:r w:rsidR="004040B8">
        <w:rPr>
          <w:rFonts w:ascii="Lucida Sans" w:hAnsi="Lucida Sans"/>
        </w:rPr>
        <w:t>:</w:t>
      </w:r>
    </w:p>
    <w:p w:rsidR="004040B8" w:rsidRDefault="002949FD" w:rsidP="004040B8">
      <w:pPr>
        <w:pStyle w:val="ListParagraph"/>
        <w:numPr>
          <w:ilvl w:val="0"/>
          <w:numId w:val="4"/>
        </w:numPr>
        <w:spacing w:line="360" w:lineRule="auto"/>
        <w:rPr>
          <w:rFonts w:ascii="Lucida Sans" w:hAnsi="Lucida Sans"/>
        </w:rPr>
      </w:pPr>
      <w:r>
        <w:rPr>
          <w:rFonts w:ascii="Lucida Sans" w:hAnsi="Lucida Sans"/>
        </w:rPr>
        <w:t xml:space="preserve">Education. </w:t>
      </w:r>
      <w:r w:rsidR="004040B8" w:rsidRPr="004040B8">
        <w:rPr>
          <w:rFonts w:ascii="Lucida Sans" w:hAnsi="Lucida Sans"/>
        </w:rPr>
        <w:t xml:space="preserve"> </w:t>
      </w:r>
    </w:p>
    <w:p w:rsidR="004040B8" w:rsidRDefault="004040B8" w:rsidP="004040B8">
      <w:pPr>
        <w:pStyle w:val="ListParagraph"/>
        <w:numPr>
          <w:ilvl w:val="0"/>
          <w:numId w:val="4"/>
        </w:numPr>
        <w:spacing w:line="360" w:lineRule="auto"/>
        <w:rPr>
          <w:rFonts w:ascii="Lucida Sans" w:hAnsi="Lucida Sans"/>
        </w:rPr>
      </w:pPr>
      <w:r>
        <w:rPr>
          <w:rFonts w:ascii="Lucida Sans" w:hAnsi="Lucida Sans"/>
        </w:rPr>
        <w:t>Gangs and Addiction</w:t>
      </w:r>
    </w:p>
    <w:p w:rsidR="004040B8" w:rsidRDefault="004040B8" w:rsidP="004040B8">
      <w:pPr>
        <w:pStyle w:val="ListParagraph"/>
        <w:numPr>
          <w:ilvl w:val="0"/>
          <w:numId w:val="4"/>
        </w:numPr>
        <w:spacing w:line="360" w:lineRule="auto"/>
        <w:rPr>
          <w:rFonts w:ascii="Lucida Sans" w:hAnsi="Lucida Sans"/>
        </w:rPr>
      </w:pPr>
      <w:r w:rsidRPr="004040B8">
        <w:rPr>
          <w:rFonts w:ascii="Lucida Sans" w:hAnsi="Lucida Sans"/>
        </w:rPr>
        <w:t>The Judic</w:t>
      </w:r>
      <w:r>
        <w:rPr>
          <w:rFonts w:ascii="Lucida Sans" w:hAnsi="Lucida Sans"/>
        </w:rPr>
        <w:t>ial System and Prisons</w:t>
      </w:r>
    </w:p>
    <w:p w:rsidR="004040B8" w:rsidRDefault="004040B8" w:rsidP="004040B8">
      <w:pPr>
        <w:pStyle w:val="ListParagraph"/>
        <w:numPr>
          <w:ilvl w:val="0"/>
          <w:numId w:val="4"/>
        </w:numPr>
        <w:spacing w:line="360" w:lineRule="auto"/>
        <w:rPr>
          <w:rFonts w:ascii="Lucida Sans" w:hAnsi="Lucida Sans"/>
        </w:rPr>
      </w:pPr>
      <w:r w:rsidRPr="004040B8">
        <w:rPr>
          <w:rFonts w:ascii="Lucida Sans" w:hAnsi="Lucida Sans"/>
        </w:rPr>
        <w:t xml:space="preserve">U.S. Government (money, treasury, and jobs).  </w:t>
      </w:r>
    </w:p>
    <w:p w:rsidR="004040B8" w:rsidRPr="002949FD" w:rsidRDefault="004040B8" w:rsidP="00225C38">
      <w:pPr>
        <w:pStyle w:val="ListParagraph"/>
        <w:numPr>
          <w:ilvl w:val="0"/>
          <w:numId w:val="4"/>
        </w:numPr>
        <w:spacing w:line="360" w:lineRule="auto"/>
        <w:rPr>
          <w:rFonts w:ascii="Lucida Sans" w:hAnsi="Lucida Sans"/>
        </w:rPr>
      </w:pPr>
      <w:r>
        <w:rPr>
          <w:rFonts w:ascii="Lucida Sans" w:hAnsi="Lucida Sans"/>
        </w:rPr>
        <w:t xml:space="preserve">Note: </w:t>
      </w:r>
      <w:r w:rsidRPr="004040B8">
        <w:rPr>
          <w:rFonts w:ascii="Lucida Sans" w:hAnsi="Lucida Sans"/>
        </w:rPr>
        <w:t>The students self-selected the area they wanted to research after voting on multiple topics to which they each contributed one topic.</w:t>
      </w:r>
      <w:r w:rsidR="002949FD">
        <w:rPr>
          <w:rFonts w:ascii="Lucida Sans" w:hAnsi="Lucida Sans"/>
        </w:rPr>
        <w:t xml:space="preserve">  When small groups begin meeting on October 25</w:t>
      </w:r>
      <w:r w:rsidR="002949FD" w:rsidRPr="002949FD">
        <w:rPr>
          <w:rFonts w:ascii="Lucida Sans" w:hAnsi="Lucida Sans"/>
          <w:vertAlign w:val="superscript"/>
        </w:rPr>
        <w:t>th</w:t>
      </w:r>
      <w:r w:rsidR="002949FD">
        <w:rPr>
          <w:rFonts w:ascii="Lucida Sans" w:hAnsi="Lucida Sans"/>
        </w:rPr>
        <w:t>, they will define the question they choose to answer in their area.</w:t>
      </w:r>
    </w:p>
    <w:p w:rsidR="00225C38" w:rsidRDefault="00225C38" w:rsidP="00A95EA4">
      <w:pPr>
        <w:spacing w:line="360" w:lineRule="auto"/>
        <w:rPr>
          <w:rFonts w:ascii="Lucida Sans" w:hAnsi="Lucida Sans"/>
          <w:b/>
        </w:rPr>
      </w:pPr>
      <w:r>
        <w:rPr>
          <w:rFonts w:ascii="Lucida Sans" w:hAnsi="Lucida Sans"/>
        </w:rPr>
        <w:t xml:space="preserve">      </w:t>
      </w:r>
      <w:r w:rsidR="00A95EA4" w:rsidRPr="006F5FB6">
        <w:rPr>
          <w:rFonts w:ascii="Lucida Sans" w:hAnsi="Lucida Sans"/>
          <w:b/>
        </w:rPr>
        <w:t>Steps for Creating the Rubric:</w:t>
      </w:r>
    </w:p>
    <w:p w:rsidR="00A95EA4" w:rsidRDefault="00225C38" w:rsidP="00A95EA4">
      <w:pPr>
        <w:spacing w:line="360" w:lineRule="auto"/>
        <w:rPr>
          <w:rFonts w:ascii="Lucida Sans" w:hAnsi="Lucida Sans"/>
        </w:rPr>
      </w:pPr>
      <w:r>
        <w:rPr>
          <w:rFonts w:ascii="Lucida Sans" w:hAnsi="Lucida Sans"/>
          <w:b/>
        </w:rPr>
        <w:t xml:space="preserve">          Review the Core Learning Outcomes</w:t>
      </w:r>
    </w:p>
    <w:p w:rsidR="00FB4A8B" w:rsidRDefault="00A95EA4" w:rsidP="00A95EA4">
      <w:pPr>
        <w:pStyle w:val="ListParagraph"/>
        <w:numPr>
          <w:ilvl w:val="0"/>
          <w:numId w:val="2"/>
        </w:numPr>
        <w:spacing w:line="360" w:lineRule="auto"/>
        <w:rPr>
          <w:rFonts w:ascii="Lucida Sans" w:hAnsi="Lucida Sans"/>
        </w:rPr>
      </w:pPr>
      <w:r>
        <w:rPr>
          <w:rFonts w:ascii="Lucida Sans" w:hAnsi="Lucida Sans"/>
        </w:rPr>
        <w:t xml:space="preserve">Students </w:t>
      </w:r>
      <w:r w:rsidR="008F34C6">
        <w:rPr>
          <w:rFonts w:ascii="Lucida Sans" w:hAnsi="Lucida Sans"/>
        </w:rPr>
        <w:t xml:space="preserve">reviewed the PCC </w:t>
      </w:r>
      <w:r w:rsidR="00372F8F">
        <w:rPr>
          <w:rFonts w:ascii="Lucida Sans" w:hAnsi="Lucida Sans"/>
        </w:rPr>
        <w:t xml:space="preserve">Core Outcomes </w:t>
      </w:r>
      <w:r w:rsidR="00E04CAA">
        <w:rPr>
          <w:rFonts w:ascii="Lucida Sans" w:hAnsi="Lucida Sans"/>
        </w:rPr>
        <w:t xml:space="preserve">on October 13, 2010.  A </w:t>
      </w:r>
      <w:r>
        <w:rPr>
          <w:rFonts w:ascii="Lucida Sans" w:hAnsi="Lucida Sans"/>
        </w:rPr>
        <w:t>discus</w:t>
      </w:r>
      <w:r w:rsidR="008F34C6">
        <w:rPr>
          <w:rFonts w:ascii="Lucida Sans" w:hAnsi="Lucida Sans"/>
        </w:rPr>
        <w:t>sion was held about possible ways</w:t>
      </w:r>
      <w:r w:rsidR="00E04CAA">
        <w:rPr>
          <w:rFonts w:ascii="Lucida Sans" w:hAnsi="Lucida Sans"/>
        </w:rPr>
        <w:t xml:space="preserve"> this document </w:t>
      </w:r>
      <w:r w:rsidR="008F34C6">
        <w:rPr>
          <w:rFonts w:ascii="Lucida Sans" w:hAnsi="Lucida Sans"/>
        </w:rPr>
        <w:t xml:space="preserve">could inform us about their </w:t>
      </w:r>
      <w:r w:rsidR="002949FD">
        <w:rPr>
          <w:rFonts w:ascii="Lucida Sans" w:hAnsi="Lucida Sans"/>
        </w:rPr>
        <w:t>learning</w:t>
      </w:r>
      <w:r w:rsidR="00E04CAA">
        <w:rPr>
          <w:rFonts w:ascii="Lucida Sans" w:hAnsi="Lucida Sans"/>
        </w:rPr>
        <w:t>, especially, the Inquiry Question</w:t>
      </w:r>
      <w:r w:rsidR="008F34C6">
        <w:rPr>
          <w:rFonts w:ascii="Lucida Sans" w:hAnsi="Lucida Sans"/>
        </w:rPr>
        <w:t xml:space="preserve"> project</w:t>
      </w:r>
      <w:r w:rsidR="00E04CAA">
        <w:rPr>
          <w:rFonts w:ascii="Lucida Sans" w:hAnsi="Lucida Sans"/>
        </w:rPr>
        <w:t xml:space="preserve">. </w:t>
      </w:r>
      <w:r>
        <w:rPr>
          <w:rFonts w:ascii="Lucida Sans" w:hAnsi="Lucida Sans"/>
        </w:rPr>
        <w:t xml:space="preserve"> Fo</w:t>
      </w:r>
      <w:r w:rsidR="00823962">
        <w:rPr>
          <w:rFonts w:ascii="Lucida Sans" w:hAnsi="Lucida Sans"/>
        </w:rPr>
        <w:t>r some</w:t>
      </w:r>
      <w:r w:rsidR="008F34C6">
        <w:rPr>
          <w:rFonts w:ascii="Lucida Sans" w:hAnsi="Lucida Sans"/>
        </w:rPr>
        <w:t xml:space="preserve"> students, the Core outcomes were</w:t>
      </w:r>
      <w:r>
        <w:rPr>
          <w:rFonts w:ascii="Lucida Sans" w:hAnsi="Lucida Sans"/>
        </w:rPr>
        <w:t xml:space="preserve"> ju</w:t>
      </w:r>
      <w:r w:rsidR="00823962">
        <w:rPr>
          <w:rFonts w:ascii="Lucida Sans" w:hAnsi="Lucida Sans"/>
        </w:rPr>
        <w:t>st words that teachers say</w:t>
      </w:r>
      <w:r w:rsidR="00E04CAA">
        <w:rPr>
          <w:rFonts w:ascii="Lucida Sans" w:hAnsi="Lucida Sans"/>
        </w:rPr>
        <w:t>, (some admitted this)</w:t>
      </w:r>
      <w:r w:rsidR="00823962">
        <w:rPr>
          <w:rFonts w:ascii="Lucida Sans" w:hAnsi="Lucida Sans"/>
        </w:rPr>
        <w:t xml:space="preserve"> thus, </w:t>
      </w:r>
      <w:r w:rsidR="008F34C6">
        <w:rPr>
          <w:rFonts w:ascii="Lucida Sans" w:hAnsi="Lucida Sans"/>
        </w:rPr>
        <w:t xml:space="preserve">it is important for them to grapple </w:t>
      </w:r>
      <w:r>
        <w:rPr>
          <w:rFonts w:ascii="Lucida Sans" w:hAnsi="Lucida Sans"/>
        </w:rPr>
        <w:t>with th</w:t>
      </w:r>
      <w:r w:rsidR="00E04CAA">
        <w:rPr>
          <w:rFonts w:ascii="Lucida Sans" w:hAnsi="Lucida Sans"/>
        </w:rPr>
        <w:t>e core outcomes in depth to see how they might be reflec</w:t>
      </w:r>
      <w:r w:rsidR="00FB4A8B">
        <w:rPr>
          <w:rFonts w:ascii="Lucida Sans" w:hAnsi="Lucida Sans"/>
        </w:rPr>
        <w:t>ted in their learning in RD 115</w:t>
      </w:r>
      <w:r w:rsidR="002949FD">
        <w:rPr>
          <w:rFonts w:ascii="Lucida Sans" w:hAnsi="Lucida Sans"/>
        </w:rPr>
        <w:t>, which will occur on Oct. 25</w:t>
      </w:r>
      <w:r w:rsidR="002949FD" w:rsidRPr="002949FD">
        <w:rPr>
          <w:rFonts w:ascii="Lucida Sans" w:hAnsi="Lucida Sans"/>
          <w:vertAlign w:val="superscript"/>
        </w:rPr>
        <w:t>th</w:t>
      </w:r>
      <w:r w:rsidR="002949FD">
        <w:rPr>
          <w:rFonts w:ascii="Lucida Sans" w:hAnsi="Lucida Sans"/>
        </w:rPr>
        <w:t>.</w:t>
      </w:r>
      <w:r w:rsidR="00E04CAA">
        <w:rPr>
          <w:rFonts w:ascii="Lucida Sans" w:hAnsi="Lucida Sans"/>
        </w:rPr>
        <w:t xml:space="preserve"> </w:t>
      </w:r>
    </w:p>
    <w:p w:rsidR="00A2220F" w:rsidRDefault="00FB4A8B" w:rsidP="00A95EA4">
      <w:pPr>
        <w:pStyle w:val="ListParagraph"/>
        <w:numPr>
          <w:ilvl w:val="0"/>
          <w:numId w:val="2"/>
        </w:numPr>
        <w:spacing w:line="360" w:lineRule="auto"/>
        <w:rPr>
          <w:rFonts w:ascii="Lucida Sans" w:hAnsi="Lucida Sans"/>
        </w:rPr>
      </w:pPr>
      <w:r w:rsidRPr="00FB4A8B">
        <w:rPr>
          <w:rFonts w:ascii="Lucida Sans" w:hAnsi="Lucida Sans"/>
          <w:b/>
        </w:rPr>
        <w:t>Note:</w:t>
      </w:r>
      <w:r>
        <w:rPr>
          <w:rFonts w:ascii="Lucida Sans" w:hAnsi="Lucida Sans"/>
        </w:rPr>
        <w:t xml:space="preserve"> </w:t>
      </w:r>
      <w:r w:rsidR="00E04CAA">
        <w:rPr>
          <w:rFonts w:ascii="Lucida Sans" w:hAnsi="Lucida Sans"/>
        </w:rPr>
        <w:t xml:space="preserve">I shared </w:t>
      </w:r>
      <w:r w:rsidR="002949FD">
        <w:rPr>
          <w:rFonts w:ascii="Lucida Sans" w:hAnsi="Lucida Sans"/>
        </w:rPr>
        <w:t>my respect for</w:t>
      </w:r>
      <w:r w:rsidR="00E04CAA">
        <w:rPr>
          <w:rFonts w:ascii="Lucida Sans" w:hAnsi="Lucida Sans"/>
        </w:rPr>
        <w:t xml:space="preserve"> the</w:t>
      </w:r>
      <w:r w:rsidR="00823962">
        <w:rPr>
          <w:rFonts w:ascii="Lucida Sans" w:hAnsi="Lucida Sans"/>
        </w:rPr>
        <w:t xml:space="preserve"> substantial</w:t>
      </w:r>
      <w:r w:rsidR="00E04CAA">
        <w:rPr>
          <w:rFonts w:ascii="Lucida Sans" w:hAnsi="Lucida Sans"/>
        </w:rPr>
        <w:t xml:space="preserve"> amount of work</w:t>
      </w:r>
      <w:r w:rsidR="00823962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 xml:space="preserve">and decision-making </w:t>
      </w:r>
      <w:r w:rsidR="00A95EA4">
        <w:rPr>
          <w:rFonts w:ascii="Lucida Sans" w:hAnsi="Lucida Sans"/>
        </w:rPr>
        <w:t>by the Lea</w:t>
      </w:r>
      <w:r w:rsidR="00E04CAA">
        <w:rPr>
          <w:rFonts w:ascii="Lucida Sans" w:hAnsi="Lucida Sans"/>
        </w:rPr>
        <w:t>rning Asse</w:t>
      </w:r>
      <w:r>
        <w:rPr>
          <w:rFonts w:ascii="Lucida Sans" w:hAnsi="Lucida Sans"/>
        </w:rPr>
        <w:t xml:space="preserve">ssment Council to articulate the </w:t>
      </w:r>
      <w:r w:rsidR="002949FD">
        <w:rPr>
          <w:rFonts w:ascii="Lucida Sans" w:hAnsi="Lucida Sans"/>
        </w:rPr>
        <w:t xml:space="preserve">outcomes for </w:t>
      </w:r>
      <w:r w:rsidR="00A95EA4">
        <w:rPr>
          <w:rFonts w:ascii="Lucida Sans" w:hAnsi="Lucida Sans"/>
        </w:rPr>
        <w:t>deeper</w:t>
      </w:r>
      <w:r w:rsidR="00E04CAA">
        <w:rPr>
          <w:rFonts w:ascii="Lucida Sans" w:hAnsi="Lucida Sans"/>
        </w:rPr>
        <w:t xml:space="preserve"> learning that will affect students </w:t>
      </w:r>
      <w:r w:rsidR="00A95EA4">
        <w:rPr>
          <w:rFonts w:ascii="Lucida Sans" w:hAnsi="Lucida Sans"/>
        </w:rPr>
        <w:t>long after PCC.</w:t>
      </w:r>
    </w:p>
    <w:p w:rsidR="00A2220F" w:rsidRDefault="00A2220F" w:rsidP="00A2220F">
      <w:pPr>
        <w:spacing w:line="360" w:lineRule="auto"/>
        <w:rPr>
          <w:rFonts w:ascii="Lucida Sans" w:hAnsi="Lucida Sans"/>
        </w:rPr>
      </w:pPr>
    </w:p>
    <w:p w:rsidR="00A2220F" w:rsidRDefault="00A2220F" w:rsidP="00A2220F">
      <w:pPr>
        <w:spacing w:line="360" w:lineRule="auto"/>
        <w:rPr>
          <w:rFonts w:ascii="Lucida Sans" w:hAnsi="Lucida Sans"/>
        </w:rPr>
      </w:pPr>
    </w:p>
    <w:p w:rsidR="00A2220F" w:rsidRDefault="00A2220F" w:rsidP="00A2220F">
      <w:pPr>
        <w:spacing w:line="360" w:lineRule="auto"/>
        <w:rPr>
          <w:rFonts w:ascii="Lucida Sans" w:hAnsi="Lucida Sans"/>
        </w:rPr>
      </w:pPr>
    </w:p>
    <w:p w:rsidR="00A2220F" w:rsidRDefault="00A2220F" w:rsidP="00A2220F">
      <w:pPr>
        <w:spacing w:line="360" w:lineRule="auto"/>
        <w:rPr>
          <w:rFonts w:ascii="Lucida Sans" w:hAnsi="Lucida Sans"/>
        </w:rPr>
      </w:pPr>
    </w:p>
    <w:p w:rsidR="00A2220F" w:rsidRDefault="00A2220F" w:rsidP="00A2220F">
      <w:pPr>
        <w:spacing w:line="360" w:lineRule="auto"/>
        <w:rPr>
          <w:rFonts w:ascii="Lucida Sans" w:hAnsi="Lucida Sans"/>
        </w:rPr>
      </w:pPr>
    </w:p>
    <w:p w:rsidR="00A2220F" w:rsidRDefault="00A2220F" w:rsidP="00A2220F">
      <w:pPr>
        <w:spacing w:line="360" w:lineRule="auto"/>
        <w:rPr>
          <w:rFonts w:ascii="Lucida Sans" w:hAnsi="Lucida Sans"/>
        </w:rPr>
      </w:pPr>
    </w:p>
    <w:p w:rsidR="00A2220F" w:rsidRDefault="00A2220F" w:rsidP="00A2220F">
      <w:pPr>
        <w:spacing w:line="360" w:lineRule="auto"/>
        <w:rPr>
          <w:rFonts w:ascii="Lucida Sans" w:hAnsi="Lucida Sans"/>
        </w:rPr>
      </w:pPr>
    </w:p>
    <w:p w:rsidR="00A2220F" w:rsidRDefault="00A2220F" w:rsidP="00A2220F">
      <w:pPr>
        <w:spacing w:line="360" w:lineRule="auto"/>
        <w:rPr>
          <w:rFonts w:ascii="Lucida Sans" w:hAnsi="Lucida Sans"/>
        </w:rPr>
      </w:pPr>
    </w:p>
    <w:p w:rsidR="00225C38" w:rsidRPr="00A2220F" w:rsidRDefault="00225C38" w:rsidP="00A2220F">
      <w:pPr>
        <w:spacing w:line="360" w:lineRule="auto"/>
        <w:rPr>
          <w:rFonts w:ascii="Lucida Sans" w:hAnsi="Lucida Sans"/>
        </w:rPr>
      </w:pPr>
    </w:p>
    <w:p w:rsidR="00A95EA4" w:rsidRPr="00225C38" w:rsidRDefault="00225C38" w:rsidP="00A95EA4">
      <w:pPr>
        <w:pStyle w:val="ListParagraph"/>
        <w:numPr>
          <w:ilvl w:val="0"/>
          <w:numId w:val="2"/>
        </w:numPr>
        <w:spacing w:line="360" w:lineRule="auto"/>
        <w:rPr>
          <w:rFonts w:ascii="Lucida Sans" w:hAnsi="Lucida Sans"/>
        </w:rPr>
      </w:pPr>
      <w:r w:rsidRPr="00225C38">
        <w:rPr>
          <w:rFonts w:ascii="Lucida Sans" w:hAnsi="Lucida Sans"/>
          <w:b/>
        </w:rPr>
        <w:lastRenderedPageBreak/>
        <w:t>Small Group Meetings to design the rubric for assessment of their Inquiry Presentations</w:t>
      </w:r>
    </w:p>
    <w:p w:rsidR="00225C38" w:rsidRDefault="00A95EA4" w:rsidP="00BE1147">
      <w:pPr>
        <w:pStyle w:val="ListParagraph"/>
        <w:numPr>
          <w:ilvl w:val="0"/>
          <w:numId w:val="2"/>
        </w:numPr>
        <w:spacing w:line="360" w:lineRule="auto"/>
        <w:rPr>
          <w:rFonts w:ascii="Lucida Sans" w:hAnsi="Lucida Sans"/>
        </w:rPr>
      </w:pPr>
      <w:r>
        <w:rPr>
          <w:rFonts w:ascii="Lucida Sans" w:hAnsi="Lucida Sans"/>
        </w:rPr>
        <w:t>Students will meet in small groups October 25</w:t>
      </w:r>
      <w:r w:rsidRPr="00A95EA4">
        <w:rPr>
          <w:rFonts w:ascii="Lucida Sans" w:hAnsi="Lucida Sans"/>
          <w:vertAlign w:val="superscript"/>
        </w:rPr>
        <w:t>th</w:t>
      </w:r>
      <w:r>
        <w:rPr>
          <w:rFonts w:ascii="Lucida Sans" w:hAnsi="Lucida Sans"/>
        </w:rPr>
        <w:t xml:space="preserve"> to design a rubric from one of the six areas (all areas will be cove</w:t>
      </w:r>
      <w:r w:rsidR="002949FD">
        <w:rPr>
          <w:rFonts w:ascii="Lucida Sans" w:hAnsi="Lucida Sans"/>
        </w:rPr>
        <w:t xml:space="preserve">red).  The group will decide on </w:t>
      </w:r>
      <w:r w:rsidR="00FB4A8B">
        <w:rPr>
          <w:rFonts w:ascii="Lucida Sans" w:hAnsi="Lucida Sans"/>
        </w:rPr>
        <w:t>three</w:t>
      </w:r>
      <w:r w:rsidR="00E31A61">
        <w:rPr>
          <w:rFonts w:ascii="Lucida Sans" w:hAnsi="Lucida Sans"/>
        </w:rPr>
        <w:t xml:space="preserve"> </w:t>
      </w:r>
      <w:r w:rsidR="00FB4A8B">
        <w:rPr>
          <w:rFonts w:ascii="Lucida Sans" w:hAnsi="Lucida Sans"/>
        </w:rPr>
        <w:t>skill</w:t>
      </w:r>
      <w:r w:rsidR="002949FD">
        <w:rPr>
          <w:rFonts w:ascii="Lucida Sans" w:hAnsi="Lucida Sans"/>
        </w:rPr>
        <w:t xml:space="preserve"> areas (from one of the six headings), for the</w:t>
      </w:r>
      <w:r w:rsidR="00E31A61">
        <w:rPr>
          <w:rFonts w:ascii="Lucida Sans" w:hAnsi="Lucida Sans"/>
        </w:rPr>
        <w:t xml:space="preserve"> Inquiry p</w:t>
      </w:r>
      <w:r w:rsidR="002949FD">
        <w:rPr>
          <w:rFonts w:ascii="Lucida Sans" w:hAnsi="Lucida Sans"/>
        </w:rPr>
        <w:t>roject assessment</w:t>
      </w:r>
      <w:r w:rsidR="00A2220F">
        <w:rPr>
          <w:rFonts w:ascii="Lucida Sans" w:hAnsi="Lucida Sans"/>
        </w:rPr>
        <w:t xml:space="preserve"> related to the integration of the c</w:t>
      </w:r>
      <w:r w:rsidR="00FB4A8B">
        <w:rPr>
          <w:rFonts w:ascii="Lucida Sans" w:hAnsi="Lucida Sans"/>
        </w:rPr>
        <w:t xml:space="preserve">ourse and core </w:t>
      </w:r>
      <w:r>
        <w:rPr>
          <w:rFonts w:ascii="Lucida Sans" w:hAnsi="Lucida Sans"/>
        </w:rPr>
        <w:t>outcomes.</w:t>
      </w:r>
      <w:r w:rsidR="00FB4A8B">
        <w:rPr>
          <w:rFonts w:ascii="Lucida Sans" w:hAnsi="Lucida Sans"/>
        </w:rPr>
        <w:t xml:space="preserve">  The</w:t>
      </w:r>
      <w:r w:rsidR="00E31A61">
        <w:rPr>
          <w:rFonts w:ascii="Lucida Sans" w:hAnsi="Lucida Sans"/>
        </w:rPr>
        <w:t xml:space="preserve"> class </w:t>
      </w:r>
      <w:r w:rsidR="00A2220F">
        <w:rPr>
          <w:rFonts w:ascii="Lucida Sans" w:hAnsi="Lucida Sans"/>
        </w:rPr>
        <w:t xml:space="preserve">will then vote to </w:t>
      </w:r>
      <w:r w:rsidR="00D60E6D">
        <w:rPr>
          <w:rFonts w:ascii="Lucida Sans" w:hAnsi="Lucida Sans"/>
        </w:rPr>
        <w:t>select</w:t>
      </w:r>
      <w:r w:rsidR="00FB4A8B">
        <w:rPr>
          <w:rFonts w:ascii="Lucida Sans" w:hAnsi="Lucida Sans"/>
        </w:rPr>
        <w:t xml:space="preserve"> </w:t>
      </w:r>
      <w:r w:rsidR="00E31A61">
        <w:rPr>
          <w:rFonts w:ascii="Lucida Sans" w:hAnsi="Lucida Sans"/>
        </w:rPr>
        <w:t xml:space="preserve">two </w:t>
      </w:r>
      <w:r w:rsidR="00FB4A8B">
        <w:rPr>
          <w:rFonts w:ascii="Lucida Sans" w:hAnsi="Lucida Sans"/>
        </w:rPr>
        <w:t>measurable outcomes</w:t>
      </w:r>
      <w:r w:rsidR="00A2220F">
        <w:rPr>
          <w:rFonts w:ascii="Lucida Sans" w:hAnsi="Lucida Sans"/>
        </w:rPr>
        <w:t xml:space="preserve"> from each group</w:t>
      </w:r>
      <w:r w:rsidR="00FB4A8B">
        <w:rPr>
          <w:rFonts w:ascii="Lucida Sans" w:hAnsi="Lucida Sans"/>
        </w:rPr>
        <w:t xml:space="preserve"> to </w:t>
      </w:r>
      <w:r w:rsidR="00A2220F">
        <w:rPr>
          <w:rFonts w:ascii="Lucida Sans" w:hAnsi="Lucida Sans"/>
        </w:rPr>
        <w:t>create a rubric from (six areas, two each, creating twelve assessed outcomes</w:t>
      </w:r>
      <w:r w:rsidR="00FB4A8B">
        <w:rPr>
          <w:rFonts w:ascii="Lucida Sans" w:hAnsi="Lucida Sans"/>
        </w:rPr>
        <w:t xml:space="preserve"> total)</w:t>
      </w:r>
      <w:r w:rsidR="00E31A61">
        <w:rPr>
          <w:rFonts w:ascii="Lucida Sans" w:hAnsi="Lucida Sans"/>
        </w:rPr>
        <w:t>.</w:t>
      </w:r>
      <w:r w:rsidR="00A2220F">
        <w:rPr>
          <w:rFonts w:ascii="Lucida Sans" w:hAnsi="Lucida Sans"/>
        </w:rPr>
        <w:t xml:space="preserve">  We may end up with one each, but will shoot for two. </w:t>
      </w:r>
    </w:p>
    <w:p w:rsidR="00225C38" w:rsidRDefault="00225C38" w:rsidP="00BE1147">
      <w:pPr>
        <w:pStyle w:val="ListParagraph"/>
        <w:numPr>
          <w:ilvl w:val="0"/>
          <w:numId w:val="2"/>
        </w:numPr>
        <w:spacing w:line="360" w:lineRule="auto"/>
        <w:rPr>
          <w:rFonts w:ascii="Lucida Sans" w:hAnsi="Lucida Sans"/>
          <w:b/>
        </w:rPr>
      </w:pPr>
      <w:r w:rsidRPr="00225C38">
        <w:rPr>
          <w:rFonts w:ascii="Lucida Sans" w:hAnsi="Lucida Sans"/>
          <w:b/>
        </w:rPr>
        <w:t>Example of area and rubric design:</w:t>
      </w:r>
    </w:p>
    <w:p w:rsidR="00C449D8" w:rsidRDefault="00D60E6D" w:rsidP="00D60E6D">
      <w:pPr>
        <w:spacing w:line="360" w:lineRule="auto"/>
        <w:rPr>
          <w:rFonts w:ascii="Lucida Sans" w:hAnsi="Lucida Sans"/>
        </w:rPr>
      </w:pPr>
      <w:r>
        <w:rPr>
          <w:rFonts w:ascii="Lucida Sans" w:hAnsi="Lucida Sans"/>
        </w:rPr>
        <w:tab/>
      </w:r>
      <w:r w:rsidR="00E31A61" w:rsidRPr="00D60E6D">
        <w:rPr>
          <w:rFonts w:ascii="Lucida Sans" w:hAnsi="Lucida Sans"/>
        </w:rPr>
        <w:t>The process, hop</w:t>
      </w:r>
      <w:r w:rsidR="00FB4A8B" w:rsidRPr="00D60E6D">
        <w:rPr>
          <w:rFonts w:ascii="Lucida Sans" w:hAnsi="Lucida Sans"/>
        </w:rPr>
        <w:t>efully, will look like this</w:t>
      </w:r>
      <w:r w:rsidRPr="00D60E6D">
        <w:rPr>
          <w:rFonts w:ascii="Lucida Sans" w:hAnsi="Lucida Sans"/>
        </w:rPr>
        <w:t xml:space="preserve"> example</w:t>
      </w:r>
      <w:r w:rsidR="00BE1147" w:rsidRPr="00D60E6D">
        <w:rPr>
          <w:rFonts w:ascii="Lucida Sans" w:hAnsi="Lucida Sans"/>
        </w:rPr>
        <w:t xml:space="preserve">: </w:t>
      </w:r>
      <w:r w:rsidR="00E31A61" w:rsidRPr="00D60E6D">
        <w:rPr>
          <w:rFonts w:ascii="Lucida Sans" w:hAnsi="Lucida Sans"/>
        </w:rPr>
        <w:t xml:space="preserve"> </w:t>
      </w:r>
    </w:p>
    <w:p w:rsidR="00D60E6D" w:rsidRPr="00C449D8" w:rsidRDefault="00FB4A8B" w:rsidP="00C449D8">
      <w:pPr>
        <w:pStyle w:val="ListParagraph"/>
        <w:numPr>
          <w:ilvl w:val="0"/>
          <w:numId w:val="11"/>
        </w:numPr>
        <w:spacing w:line="360" w:lineRule="auto"/>
        <w:rPr>
          <w:rFonts w:ascii="Lucida Sans" w:hAnsi="Lucida Sans"/>
        </w:rPr>
      </w:pPr>
      <w:r w:rsidRPr="00C449D8">
        <w:rPr>
          <w:rFonts w:ascii="Lucida Sans" w:hAnsi="Lucida Sans"/>
        </w:rPr>
        <w:t xml:space="preserve">The </w:t>
      </w:r>
      <w:r w:rsidR="00E31A61" w:rsidRPr="00C449D8">
        <w:rPr>
          <w:rFonts w:ascii="Lucida Sans" w:hAnsi="Lucida Sans"/>
        </w:rPr>
        <w:t>Cul</w:t>
      </w:r>
      <w:r w:rsidR="00C449D8">
        <w:rPr>
          <w:rFonts w:ascii="Lucida Sans" w:hAnsi="Lucida Sans"/>
        </w:rPr>
        <w:t xml:space="preserve">tural </w:t>
      </w:r>
      <w:r w:rsidR="00D60E6D" w:rsidRPr="00C449D8">
        <w:rPr>
          <w:rFonts w:ascii="Lucida Sans" w:hAnsi="Lucida Sans"/>
        </w:rPr>
        <w:t xml:space="preserve">Awareness group could </w:t>
      </w:r>
      <w:r w:rsidR="00BE1147" w:rsidRPr="00C449D8">
        <w:rPr>
          <w:rFonts w:ascii="Lucida Sans" w:hAnsi="Lucida Sans"/>
        </w:rPr>
        <w:t>decide</w:t>
      </w:r>
      <w:r w:rsidR="00E31A61" w:rsidRPr="00C449D8">
        <w:rPr>
          <w:rFonts w:ascii="Lucida Sans" w:hAnsi="Lucida Sans"/>
        </w:rPr>
        <w:t xml:space="preserve"> on thre</w:t>
      </w:r>
      <w:r w:rsidR="00C449D8">
        <w:rPr>
          <w:rFonts w:ascii="Lucida Sans" w:hAnsi="Lucida Sans"/>
        </w:rPr>
        <w:t xml:space="preserve">e rubric measurements that </w:t>
      </w:r>
      <w:r w:rsidR="00D60E6D" w:rsidRPr="00C449D8">
        <w:rPr>
          <w:rFonts w:ascii="Lucida Sans" w:hAnsi="Lucida Sans"/>
        </w:rPr>
        <w:t xml:space="preserve">lead to the highest level of </w:t>
      </w:r>
      <w:r w:rsidR="00E31A61" w:rsidRPr="00C449D8">
        <w:rPr>
          <w:rFonts w:ascii="Lucida Sans" w:hAnsi="Lucida Sans"/>
        </w:rPr>
        <w:t>excellence</w:t>
      </w:r>
      <w:r w:rsidR="006F5FB6" w:rsidRPr="00C449D8">
        <w:rPr>
          <w:rFonts w:ascii="Lucida Sans" w:hAnsi="Lucida Sans"/>
        </w:rPr>
        <w:t>. T</w:t>
      </w:r>
      <w:r w:rsidR="00D60E6D" w:rsidRPr="00C449D8">
        <w:rPr>
          <w:rFonts w:ascii="Lucida Sans" w:hAnsi="Lucida Sans"/>
        </w:rPr>
        <w:t xml:space="preserve">hey might include the following: </w:t>
      </w:r>
      <w:r w:rsidR="004040B8" w:rsidRPr="00C449D8">
        <w:rPr>
          <w:rFonts w:ascii="Lucida Sans" w:hAnsi="Lucida Sans"/>
        </w:rPr>
        <w:t xml:space="preserve"> </w:t>
      </w:r>
    </w:p>
    <w:p w:rsidR="00C449D8" w:rsidRPr="00C449D8" w:rsidRDefault="004040B8" w:rsidP="00C449D8">
      <w:pPr>
        <w:pStyle w:val="ListParagraph"/>
        <w:numPr>
          <w:ilvl w:val="0"/>
          <w:numId w:val="11"/>
        </w:numPr>
        <w:spacing w:line="360" w:lineRule="auto"/>
        <w:rPr>
          <w:rFonts w:ascii="Lucida Sans" w:hAnsi="Lucida Sans"/>
          <w:b/>
        </w:rPr>
      </w:pPr>
      <w:r w:rsidRPr="00C449D8">
        <w:rPr>
          <w:rFonts w:ascii="Lucida Sans" w:hAnsi="Lucida Sans"/>
        </w:rPr>
        <w:t xml:space="preserve">The presentation will explicitly discuss cultural norms or behaviors, </w:t>
      </w:r>
      <w:r w:rsidR="00C449D8" w:rsidRPr="00C449D8">
        <w:rPr>
          <w:rFonts w:ascii="Lucida Sans" w:hAnsi="Lucida Sans"/>
        </w:rPr>
        <w:t>which include</w:t>
      </w:r>
      <w:r w:rsidRPr="00C449D8">
        <w:rPr>
          <w:rFonts w:ascii="Lucida Sans" w:hAnsi="Lucida Sans"/>
        </w:rPr>
        <w:t xml:space="preserve"> </w:t>
      </w:r>
      <w:r w:rsidR="00C449D8" w:rsidRPr="00C449D8">
        <w:rPr>
          <w:rFonts w:ascii="Lucida Sans" w:hAnsi="Lucida Sans"/>
        </w:rPr>
        <w:t xml:space="preserve">global awareness and ethnicities in the United States. </w:t>
      </w:r>
      <w:r w:rsidR="00287AE0" w:rsidRPr="00C449D8">
        <w:rPr>
          <w:rFonts w:ascii="Lucida Sans" w:hAnsi="Lucida Sans"/>
        </w:rPr>
        <w:t>Each inquiry</w:t>
      </w:r>
      <w:r w:rsidR="006F5FB6" w:rsidRPr="00C449D8">
        <w:rPr>
          <w:rFonts w:ascii="Lucida Sans" w:hAnsi="Lucida Sans"/>
        </w:rPr>
        <w:t xml:space="preserve"> group will discuss and demonstrate cultural appreciation in the collaborative project </w:t>
      </w:r>
      <w:r w:rsidR="00287AE0" w:rsidRPr="00C449D8">
        <w:rPr>
          <w:rFonts w:ascii="Lucida Sans" w:hAnsi="Lucida Sans"/>
        </w:rPr>
        <w:t xml:space="preserve">through </w:t>
      </w:r>
      <w:r w:rsidR="006F5FB6" w:rsidRPr="00C449D8">
        <w:rPr>
          <w:rFonts w:ascii="Lucida Sans" w:hAnsi="Lucida Sans"/>
        </w:rPr>
        <w:t>defining roles for ea</w:t>
      </w:r>
      <w:r w:rsidR="00287AE0" w:rsidRPr="00C449D8">
        <w:rPr>
          <w:rFonts w:ascii="Lucida Sans" w:hAnsi="Lucida Sans"/>
        </w:rPr>
        <w:t xml:space="preserve">ch member that support </w:t>
      </w:r>
      <w:r w:rsidR="006F5FB6" w:rsidRPr="00C449D8">
        <w:rPr>
          <w:rFonts w:ascii="Lucida Sans" w:hAnsi="Lucida Sans"/>
        </w:rPr>
        <w:t>their strengths</w:t>
      </w:r>
      <w:r w:rsidR="00287AE0" w:rsidRPr="00C449D8">
        <w:rPr>
          <w:rFonts w:ascii="Lucida Sans" w:hAnsi="Lucida Sans"/>
        </w:rPr>
        <w:t>.  The areas of the presentation include</w:t>
      </w:r>
      <w:r w:rsidR="006F5FB6" w:rsidRPr="00C449D8">
        <w:rPr>
          <w:rFonts w:ascii="Lucida Sans" w:hAnsi="Lucida Sans"/>
        </w:rPr>
        <w:t xml:space="preserve"> re</w:t>
      </w:r>
      <w:r w:rsidR="00287AE0" w:rsidRPr="00C449D8">
        <w:rPr>
          <w:rFonts w:ascii="Lucida Sans" w:hAnsi="Lucida Sans"/>
        </w:rPr>
        <w:t>search, writing,</w:t>
      </w:r>
      <w:r w:rsidR="006F5FB6" w:rsidRPr="00C449D8">
        <w:rPr>
          <w:rFonts w:ascii="Lucida Sans" w:hAnsi="Lucida Sans"/>
        </w:rPr>
        <w:t xml:space="preserve"> using multi-</w:t>
      </w:r>
      <w:r w:rsidR="00287AE0" w:rsidRPr="00C449D8">
        <w:rPr>
          <w:rFonts w:ascii="Lucida Sans" w:hAnsi="Lucida Sans"/>
        </w:rPr>
        <w:t>media sources, and talking to an</w:t>
      </w:r>
      <w:r w:rsidR="006F5FB6" w:rsidRPr="00C449D8">
        <w:rPr>
          <w:rFonts w:ascii="Lucida Sans" w:hAnsi="Lucida Sans"/>
        </w:rPr>
        <w:t xml:space="preserve"> audi</w:t>
      </w:r>
      <w:r w:rsidR="00287AE0" w:rsidRPr="00C449D8">
        <w:rPr>
          <w:rFonts w:ascii="Lucida Sans" w:hAnsi="Lucida Sans"/>
        </w:rPr>
        <w:t xml:space="preserve">ence.  ESOL students </w:t>
      </w:r>
      <w:r w:rsidR="00C449D8" w:rsidRPr="00C449D8">
        <w:rPr>
          <w:rFonts w:ascii="Lucida Sans" w:hAnsi="Lucida Sans"/>
        </w:rPr>
        <w:t xml:space="preserve">will participate equally by utilizing their strength and possible areas requiring more support (which all members defined in a safe and supportive </w:t>
      </w:r>
      <w:r w:rsidR="00287AE0" w:rsidRPr="00C449D8">
        <w:rPr>
          <w:rFonts w:ascii="Lucida Sans" w:hAnsi="Lucida Sans"/>
        </w:rPr>
        <w:t>environment</w:t>
      </w:r>
      <w:r w:rsidR="00C449D8" w:rsidRPr="00C449D8">
        <w:rPr>
          <w:rFonts w:ascii="Lucida Sans" w:hAnsi="Lucida Sans"/>
        </w:rPr>
        <w:t>)</w:t>
      </w:r>
      <w:r w:rsidR="00287AE0" w:rsidRPr="00C449D8">
        <w:rPr>
          <w:rFonts w:ascii="Lucida Sans" w:hAnsi="Lucida Sans"/>
          <w:b/>
        </w:rPr>
        <w:t>.</w:t>
      </w:r>
    </w:p>
    <w:p w:rsidR="00FB4A8B" w:rsidRPr="00C449D8" w:rsidRDefault="00FB4A8B" w:rsidP="00C449D8">
      <w:pPr>
        <w:pStyle w:val="ListParagraph"/>
        <w:numPr>
          <w:ilvl w:val="0"/>
          <w:numId w:val="10"/>
        </w:numPr>
        <w:spacing w:line="360" w:lineRule="auto"/>
        <w:rPr>
          <w:rFonts w:ascii="Lucida Sans" w:hAnsi="Lucida Sans"/>
          <w:b/>
        </w:rPr>
      </w:pPr>
      <w:r w:rsidRPr="00C449D8">
        <w:rPr>
          <w:rFonts w:ascii="Lucida Sans" w:hAnsi="Lucida Sans"/>
          <w:b/>
        </w:rPr>
        <w:t>Rubric Assessment Design:</w:t>
      </w:r>
    </w:p>
    <w:p w:rsidR="00FB4A8B" w:rsidRPr="00FB4A8B" w:rsidRDefault="00FB4A8B" w:rsidP="00FB4A8B">
      <w:pPr>
        <w:pStyle w:val="ListParagraph"/>
        <w:numPr>
          <w:ilvl w:val="0"/>
          <w:numId w:val="10"/>
        </w:numPr>
        <w:spacing w:line="360" w:lineRule="auto"/>
        <w:rPr>
          <w:rFonts w:ascii="Lucida Sans" w:hAnsi="Lucida Sans"/>
          <w:b/>
        </w:rPr>
      </w:pPr>
      <w:r>
        <w:rPr>
          <w:rFonts w:ascii="Lucida Sans" w:hAnsi="Lucida Sans"/>
        </w:rPr>
        <w:t xml:space="preserve">There will be </w:t>
      </w:r>
      <w:r w:rsidR="005A75DA">
        <w:rPr>
          <w:rFonts w:ascii="Lucida Sans" w:hAnsi="Lucida Sans"/>
        </w:rPr>
        <w:t xml:space="preserve">six to </w:t>
      </w:r>
      <w:r>
        <w:rPr>
          <w:rFonts w:ascii="Lucida Sans" w:hAnsi="Lucida Sans"/>
        </w:rPr>
        <w:t xml:space="preserve">twelve measurable rubric areas.  </w:t>
      </w:r>
    </w:p>
    <w:p w:rsidR="005A611F" w:rsidRPr="005A611F" w:rsidRDefault="005A75DA" w:rsidP="00FB4A8B">
      <w:pPr>
        <w:pStyle w:val="ListParagraph"/>
        <w:numPr>
          <w:ilvl w:val="0"/>
          <w:numId w:val="10"/>
        </w:numPr>
        <w:spacing w:line="360" w:lineRule="auto"/>
        <w:rPr>
          <w:rFonts w:ascii="Lucida Sans" w:hAnsi="Lucida Sans"/>
          <w:b/>
        </w:rPr>
      </w:pPr>
      <w:r>
        <w:rPr>
          <w:rFonts w:ascii="Lucida Sans" w:hAnsi="Lucida Sans"/>
        </w:rPr>
        <w:t>There will be three levels of competency</w:t>
      </w:r>
      <w:r w:rsidR="005A611F">
        <w:rPr>
          <w:rFonts w:ascii="Lucida Sans" w:hAnsi="Lucida Sans"/>
        </w:rPr>
        <w:t xml:space="preserve"> for each area to describe how well the group carried it out, including:</w:t>
      </w:r>
    </w:p>
    <w:p w:rsidR="005A75DA" w:rsidRPr="005A75DA" w:rsidRDefault="005A611F" w:rsidP="00FB4A8B">
      <w:pPr>
        <w:pStyle w:val="ListParagraph"/>
        <w:numPr>
          <w:ilvl w:val="0"/>
          <w:numId w:val="10"/>
        </w:numPr>
        <w:spacing w:line="360" w:lineRule="auto"/>
        <w:rPr>
          <w:rFonts w:ascii="Lucida Sans" w:hAnsi="Lucida Sans"/>
          <w:b/>
        </w:rPr>
      </w:pPr>
      <w:r w:rsidRPr="005A75DA">
        <w:rPr>
          <w:rFonts w:ascii="Lucida Sans" w:hAnsi="Lucida Sans"/>
        </w:rPr>
        <w:t>Highest</w:t>
      </w:r>
      <w:r w:rsidR="005A75DA">
        <w:rPr>
          <w:rFonts w:ascii="Lucida Sans" w:hAnsi="Lucida Sans"/>
        </w:rPr>
        <w:t>,</w:t>
      </w:r>
      <w:r w:rsidR="005A75DA" w:rsidRPr="005A75DA">
        <w:rPr>
          <w:rFonts w:ascii="Lucida Sans" w:hAnsi="Lucida Sans"/>
        </w:rPr>
        <w:t xml:space="preserve"> Moderate, and Not Evident (adherence to rubric)</w:t>
      </w:r>
      <w:r w:rsidR="005A75DA">
        <w:rPr>
          <w:rFonts w:ascii="Lucida Sans" w:hAnsi="Lucida Sans"/>
        </w:rPr>
        <w:t>.</w:t>
      </w:r>
    </w:p>
    <w:p w:rsidR="005A611F" w:rsidRPr="005A75DA" w:rsidRDefault="005A75DA" w:rsidP="00FB4A8B">
      <w:pPr>
        <w:pStyle w:val="ListParagraph"/>
        <w:numPr>
          <w:ilvl w:val="0"/>
          <w:numId w:val="10"/>
        </w:numPr>
        <w:spacing w:line="360" w:lineRule="auto"/>
        <w:rPr>
          <w:rFonts w:ascii="Lucida Sans" w:hAnsi="Lucida Sans"/>
          <w:b/>
        </w:rPr>
      </w:pPr>
      <w:r>
        <w:rPr>
          <w:rFonts w:ascii="Lucida Sans" w:hAnsi="Lucida Sans"/>
        </w:rPr>
        <w:t>The Instructor will score the</w:t>
      </w:r>
      <w:r w:rsidR="005A611F" w:rsidRPr="005A75DA">
        <w:rPr>
          <w:rFonts w:ascii="Lucida Sans" w:hAnsi="Lucida Sans"/>
        </w:rPr>
        <w:t xml:space="preserve"> areas</w:t>
      </w:r>
      <w:r>
        <w:rPr>
          <w:rFonts w:ascii="Lucida Sans" w:hAnsi="Lucida Sans"/>
        </w:rPr>
        <w:t xml:space="preserve"> for final grading, while the group will </w:t>
      </w:r>
      <w:r w:rsidR="005A611F" w:rsidRPr="005A75DA">
        <w:rPr>
          <w:rFonts w:ascii="Lucida Sans" w:hAnsi="Lucida Sans"/>
        </w:rPr>
        <w:t xml:space="preserve">design their presentation with the highest level of demonstration possible in mind.   </w:t>
      </w:r>
    </w:p>
    <w:p w:rsidR="005A611F" w:rsidRPr="005A611F" w:rsidRDefault="005A611F" w:rsidP="00FB4A8B">
      <w:pPr>
        <w:pStyle w:val="ListParagraph"/>
        <w:numPr>
          <w:ilvl w:val="0"/>
          <w:numId w:val="10"/>
        </w:numPr>
        <w:spacing w:line="360" w:lineRule="auto"/>
        <w:rPr>
          <w:rFonts w:ascii="Lucida Sans" w:hAnsi="Lucida Sans"/>
          <w:b/>
        </w:rPr>
      </w:pPr>
      <w:r>
        <w:rPr>
          <w:rFonts w:ascii="Lucida Sans" w:hAnsi="Lucida Sans"/>
        </w:rPr>
        <w:t>Students will also score their presentation with the rubric after the presentation.</w:t>
      </w:r>
    </w:p>
    <w:p w:rsidR="00FB4A8B" w:rsidRPr="00FB4A8B" w:rsidRDefault="005A611F" w:rsidP="00FB4A8B">
      <w:pPr>
        <w:pStyle w:val="ListParagraph"/>
        <w:numPr>
          <w:ilvl w:val="0"/>
          <w:numId w:val="10"/>
        </w:numPr>
        <w:spacing w:line="360" w:lineRule="auto"/>
        <w:rPr>
          <w:rFonts w:ascii="Lucida Sans" w:hAnsi="Lucida Sans"/>
          <w:b/>
        </w:rPr>
      </w:pPr>
      <w:r>
        <w:rPr>
          <w:rFonts w:ascii="Lucida Sans" w:hAnsi="Lucida Sans"/>
        </w:rPr>
        <w:t xml:space="preserve">Collaboration skills are highly valued in this project so the areas of communication and self-reflection will be particularly </w:t>
      </w:r>
      <w:proofErr w:type="gramStart"/>
      <w:r>
        <w:rPr>
          <w:rFonts w:ascii="Lucida Sans" w:hAnsi="Lucida Sans"/>
        </w:rPr>
        <w:t>key</w:t>
      </w:r>
      <w:proofErr w:type="gramEnd"/>
      <w:r>
        <w:rPr>
          <w:rFonts w:ascii="Lucida Sans" w:hAnsi="Lucida Sans"/>
        </w:rPr>
        <w:t xml:space="preserve"> to this self-assessment.</w:t>
      </w:r>
    </w:p>
    <w:p w:rsidR="00FB4A8B" w:rsidRDefault="00FB4A8B" w:rsidP="00FB4A8B">
      <w:pPr>
        <w:spacing w:line="360" w:lineRule="auto"/>
        <w:rPr>
          <w:rFonts w:ascii="Lucida Sans" w:hAnsi="Lucida Sans"/>
          <w:b/>
        </w:rPr>
      </w:pPr>
    </w:p>
    <w:p w:rsidR="007B6D3B" w:rsidRPr="00FB4A8B" w:rsidRDefault="00FB4A8B" w:rsidP="00FB4A8B">
      <w:pPr>
        <w:spacing w:line="360" w:lineRule="auto"/>
        <w:rPr>
          <w:rFonts w:ascii="Lucida Sans" w:hAnsi="Lucida Sans"/>
          <w:b/>
        </w:rPr>
      </w:pPr>
      <w:r>
        <w:rPr>
          <w:rFonts w:ascii="Lucida Sans" w:hAnsi="Lucida Sans"/>
          <w:b/>
        </w:rPr>
        <w:t xml:space="preserve">   </w:t>
      </w:r>
    </w:p>
    <w:p w:rsidR="007B6D3B" w:rsidRPr="007B6D3B" w:rsidRDefault="007B6D3B" w:rsidP="007B6D3B">
      <w:pPr>
        <w:rPr>
          <w:rFonts w:ascii="Lucida Sans" w:hAnsi="Lucida Sans"/>
        </w:rPr>
      </w:pPr>
    </w:p>
    <w:p w:rsidR="007B6D3B" w:rsidRDefault="007B6D3B" w:rsidP="007B6D3B">
      <w:pPr>
        <w:rPr>
          <w:rFonts w:ascii="Lucida Sans" w:hAnsi="Lucida Sans"/>
        </w:rPr>
      </w:pPr>
    </w:p>
    <w:p w:rsidR="007B6D3B" w:rsidRPr="007B6D3B" w:rsidRDefault="007B6D3B" w:rsidP="007B6D3B">
      <w:pPr>
        <w:rPr>
          <w:rFonts w:ascii="Lucida Sans" w:hAnsi="Lucida Sans"/>
        </w:rPr>
      </w:pPr>
    </w:p>
    <w:p w:rsidR="007B6D3B" w:rsidRPr="007B6D3B" w:rsidRDefault="007B6D3B">
      <w:pPr>
        <w:rPr>
          <w:rFonts w:ascii="Lucida Sans" w:hAnsi="Lucida Sans"/>
        </w:rPr>
      </w:pPr>
      <w:r>
        <w:rPr>
          <w:rFonts w:ascii="Lucida Sans" w:hAnsi="Lucida Sans"/>
        </w:rPr>
        <w:t xml:space="preserve"> </w:t>
      </w:r>
    </w:p>
    <w:sectPr w:rsidR="007B6D3B" w:rsidRPr="007B6D3B" w:rsidSect="007B6D3B">
      <w:type w:val="continuous"/>
      <w:pgSz w:w="12240" w:h="15840"/>
      <w:pgMar w:top="1440" w:right="720" w:bottom="720" w:left="1440" w:header="720" w:footer="720" w:gutter="86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2DB"/>
    <w:multiLevelType w:val="hybridMultilevel"/>
    <w:tmpl w:val="394A5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0F98"/>
    <w:multiLevelType w:val="hybridMultilevel"/>
    <w:tmpl w:val="FCBC45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647853"/>
    <w:multiLevelType w:val="hybridMultilevel"/>
    <w:tmpl w:val="AD506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5E80"/>
    <w:multiLevelType w:val="hybridMultilevel"/>
    <w:tmpl w:val="326805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27982A83"/>
    <w:multiLevelType w:val="hybridMultilevel"/>
    <w:tmpl w:val="56265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4E2FD0"/>
    <w:multiLevelType w:val="hybridMultilevel"/>
    <w:tmpl w:val="13B2DC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711D74"/>
    <w:multiLevelType w:val="hybridMultilevel"/>
    <w:tmpl w:val="21BE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825B3"/>
    <w:multiLevelType w:val="hybridMultilevel"/>
    <w:tmpl w:val="0B0AC5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9D2049"/>
    <w:multiLevelType w:val="hybridMultilevel"/>
    <w:tmpl w:val="7DB8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11FA1"/>
    <w:multiLevelType w:val="hybridMultilevel"/>
    <w:tmpl w:val="390C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C5A9C"/>
    <w:multiLevelType w:val="hybridMultilevel"/>
    <w:tmpl w:val="9602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B6D3B"/>
    <w:rsid w:val="000013EC"/>
    <w:rsid w:val="001E22BA"/>
    <w:rsid w:val="001F5628"/>
    <w:rsid w:val="00225C38"/>
    <w:rsid w:val="00232037"/>
    <w:rsid w:val="00281381"/>
    <w:rsid w:val="00287AE0"/>
    <w:rsid w:val="002949FD"/>
    <w:rsid w:val="00372F8F"/>
    <w:rsid w:val="00386773"/>
    <w:rsid w:val="004040B8"/>
    <w:rsid w:val="005570F1"/>
    <w:rsid w:val="005A611F"/>
    <w:rsid w:val="005A75DA"/>
    <w:rsid w:val="005E7534"/>
    <w:rsid w:val="006F5FB6"/>
    <w:rsid w:val="007B6D3B"/>
    <w:rsid w:val="007D5068"/>
    <w:rsid w:val="00823962"/>
    <w:rsid w:val="008F34C6"/>
    <w:rsid w:val="009B6A17"/>
    <w:rsid w:val="00A2220F"/>
    <w:rsid w:val="00A240C9"/>
    <w:rsid w:val="00A95EA4"/>
    <w:rsid w:val="00B361F7"/>
    <w:rsid w:val="00BE1147"/>
    <w:rsid w:val="00C23380"/>
    <w:rsid w:val="00C449D8"/>
    <w:rsid w:val="00D60E6D"/>
    <w:rsid w:val="00E04CAA"/>
    <w:rsid w:val="00E27096"/>
    <w:rsid w:val="00E31A61"/>
    <w:rsid w:val="00E40B96"/>
    <w:rsid w:val="00E91F61"/>
    <w:rsid w:val="00FB4A8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86"/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4197</Characters>
  <Application>Microsoft Office Word</Application>
  <DocSecurity>4</DocSecurity>
  <Lines>34</Lines>
  <Paragraphs>9</Paragraphs>
  <ScaleCrop>false</ScaleCrop>
  <Company>Sonja Grove Consulting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PCC User</cp:lastModifiedBy>
  <cp:revision>2</cp:revision>
  <dcterms:created xsi:type="dcterms:W3CDTF">2010-11-16T02:31:00Z</dcterms:created>
  <dcterms:modified xsi:type="dcterms:W3CDTF">2010-11-16T02:31:00Z</dcterms:modified>
</cp:coreProperties>
</file>