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422D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jc w:val="center"/>
        <w:rPr>
          <w:rFonts w:ascii="Cambria" w:eastAsia="Cambria" w:hAnsi="Cambria" w:cs="Cambria"/>
          <w:b/>
          <w:color w:val="984806"/>
          <w:sz w:val="36"/>
          <w:szCs w:val="36"/>
        </w:rPr>
      </w:pPr>
      <w:r>
        <w:rPr>
          <w:rFonts w:ascii="Cambria" w:eastAsia="Cambria" w:hAnsi="Cambria" w:cs="Cambria"/>
          <w:b/>
          <w:color w:val="984806"/>
          <w:sz w:val="36"/>
          <w:szCs w:val="36"/>
        </w:rPr>
        <w:t xml:space="preserve">Application for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6D4CE2C" wp14:editId="3CF65589">
            <wp:simplePos x="0" y="0"/>
            <wp:positionH relativeFrom="column">
              <wp:posOffset>3543300</wp:posOffset>
            </wp:positionH>
            <wp:positionV relativeFrom="paragraph">
              <wp:posOffset>66675</wp:posOffset>
            </wp:positionV>
            <wp:extent cx="1807558" cy="73660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558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88048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984806"/>
          <w:sz w:val="36"/>
          <w:szCs w:val="36"/>
        </w:rPr>
      </w:pPr>
      <w:r>
        <w:rPr>
          <w:rFonts w:ascii="Cambria" w:eastAsia="Cambria" w:hAnsi="Cambria" w:cs="Cambria"/>
          <w:b/>
          <w:color w:val="984806"/>
          <w:sz w:val="36"/>
          <w:szCs w:val="36"/>
        </w:rPr>
        <w:t xml:space="preserve">Professional Development </w:t>
      </w:r>
    </w:p>
    <w:p w14:paraId="344E0C05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984806"/>
          <w:sz w:val="36"/>
          <w:szCs w:val="36"/>
        </w:rPr>
      </w:pPr>
      <w:r>
        <w:rPr>
          <w:rFonts w:ascii="Cambria" w:eastAsia="Cambria" w:hAnsi="Cambria" w:cs="Cambria"/>
          <w:b/>
          <w:color w:val="984806"/>
          <w:sz w:val="36"/>
          <w:szCs w:val="36"/>
        </w:rPr>
        <w:t xml:space="preserve">Grant in Internationalization </w:t>
      </w:r>
    </w:p>
    <w:p w14:paraId="312FE8B2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240" w:lineRule="auto"/>
        <w:ind w:left="149"/>
        <w:rPr>
          <w:rFonts w:ascii="Cambria" w:eastAsia="Cambria" w:hAnsi="Cambria" w:cs="Cambria"/>
          <w:i/>
          <w:color w:val="984806"/>
          <w:sz w:val="24"/>
          <w:szCs w:val="24"/>
        </w:rPr>
      </w:pPr>
      <w:r>
        <w:rPr>
          <w:rFonts w:ascii="Cambria" w:eastAsia="Cambria" w:hAnsi="Cambria" w:cs="Cambria"/>
          <w:i/>
          <w:color w:val="984806"/>
          <w:sz w:val="24"/>
          <w:szCs w:val="24"/>
        </w:rPr>
        <w:t xml:space="preserve">Internationalization Steering Committee (ISC), part of the Internationalization Initiative at PCC </w:t>
      </w:r>
    </w:p>
    <w:p w14:paraId="15FEB614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Name: ______________________________________</w:t>
      </w:r>
      <w:r>
        <w:rPr>
          <w:rFonts w:ascii="Cambria" w:eastAsia="Cambria" w:hAnsi="Cambria" w:cs="Cambria"/>
          <w:b/>
          <w:sz w:val="27"/>
          <w:szCs w:val="27"/>
        </w:rPr>
        <w:t>_</w:t>
      </w:r>
    </w:p>
    <w:p w14:paraId="679BE6B1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Department: </w:t>
      </w:r>
      <w:r>
        <w:rPr>
          <w:rFonts w:ascii="Cambria" w:eastAsia="Cambria" w:hAnsi="Cambria" w:cs="Cambria"/>
          <w:b/>
          <w:sz w:val="27"/>
          <w:szCs w:val="27"/>
        </w:rPr>
        <w:t>_______________________________</w:t>
      </w:r>
    </w:p>
    <w:p w14:paraId="62EE14CD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right="1600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Course that you propose to internationalize: ___________________________ First term you expect to teach with the new curriculum:</w:t>
      </w:r>
      <w:r>
        <w:rPr>
          <w:rFonts w:ascii="Cambria" w:eastAsia="Cambria" w:hAnsi="Cambria" w:cs="Cambria"/>
          <w:b/>
          <w:sz w:val="27"/>
          <w:szCs w:val="27"/>
        </w:rPr>
        <w:t xml:space="preserve"> _____________</w:t>
      </w:r>
    </w:p>
    <w:p w14:paraId="62A0EA04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Email: ______________</w:t>
      </w:r>
      <w:r>
        <w:rPr>
          <w:rFonts w:ascii="Cambria" w:eastAsia="Cambria" w:hAnsi="Cambria" w:cs="Cambria"/>
          <w:b/>
          <w:sz w:val="27"/>
          <w:szCs w:val="27"/>
        </w:rPr>
        <w:t>____________</w:t>
      </w:r>
      <w:r>
        <w:rPr>
          <w:rFonts w:ascii="Cambria" w:eastAsia="Cambria" w:hAnsi="Cambria" w:cs="Cambria"/>
          <w:b/>
          <w:color w:val="000000"/>
          <w:sz w:val="27"/>
          <w:szCs w:val="27"/>
        </w:rPr>
        <w:tab/>
      </w:r>
      <w:r>
        <w:rPr>
          <w:rFonts w:ascii="Cambria" w:eastAsia="Cambria" w:hAnsi="Cambria" w:cs="Cambria"/>
          <w:b/>
          <w:color w:val="000000"/>
          <w:sz w:val="27"/>
          <w:szCs w:val="27"/>
        </w:rPr>
        <w:tab/>
      </w:r>
      <w:r>
        <w:rPr>
          <w:rFonts w:ascii="Cambria" w:eastAsia="Cambria" w:hAnsi="Cambria" w:cs="Cambria"/>
          <w:b/>
          <w:sz w:val="27"/>
          <w:szCs w:val="27"/>
        </w:rPr>
        <w:t xml:space="preserve">   </w:t>
      </w:r>
      <w:r>
        <w:rPr>
          <w:rFonts w:ascii="Cambria" w:eastAsia="Cambria" w:hAnsi="Cambria" w:cs="Cambria"/>
          <w:b/>
          <w:color w:val="000000"/>
          <w:sz w:val="27"/>
          <w:szCs w:val="27"/>
        </w:rPr>
        <w:t>Phone: ____________________</w:t>
      </w:r>
      <w:r>
        <w:rPr>
          <w:rFonts w:ascii="Cambria" w:eastAsia="Cambria" w:hAnsi="Cambria" w:cs="Cambria"/>
          <w:b/>
          <w:sz w:val="27"/>
          <w:szCs w:val="27"/>
        </w:rPr>
        <w:t>_________</w:t>
      </w:r>
    </w:p>
    <w:p w14:paraId="523E8AB9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Check one: □FT faculty □PT faculty </w:t>
      </w:r>
    </w:p>
    <w:p w14:paraId="445CAAEE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="Cambria" w:eastAsia="Cambria" w:hAnsi="Cambria" w:cs="Cambria"/>
          <w:b/>
          <w:sz w:val="27"/>
          <w:szCs w:val="27"/>
        </w:rPr>
      </w:pPr>
      <w:r>
        <w:rPr>
          <w:rFonts w:ascii="Cambria" w:eastAsia="Cambria" w:hAnsi="Cambria" w:cs="Cambria"/>
          <w:b/>
          <w:sz w:val="27"/>
          <w:szCs w:val="27"/>
        </w:rPr>
        <w:t>General Instructions and Guidelines</w:t>
      </w:r>
    </w:p>
    <w:p w14:paraId="3216507E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17" w:lineRule="auto"/>
        <w:ind w:right="71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• Projects can be modification of</w:t>
      </w:r>
      <w:r>
        <w:rPr>
          <w:rFonts w:ascii="Cambria" w:eastAsia="Cambria" w:hAnsi="Cambria" w:cs="Cambria"/>
          <w:sz w:val="24"/>
          <w:szCs w:val="24"/>
        </w:rPr>
        <w:t xml:space="preserve"> existing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course materials,</w:t>
      </w:r>
      <w:r>
        <w:rPr>
          <w:rFonts w:ascii="Cambria" w:eastAsia="Cambria" w:hAnsi="Cambria" w:cs="Cambria"/>
          <w:sz w:val="24"/>
          <w:szCs w:val="24"/>
        </w:rPr>
        <w:t xml:space="preserve"> creation of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new course materials, or another project that adds an internationalization component or international focus to a course. We encourage you to be creative! </w:t>
      </w:r>
    </w:p>
    <w:p w14:paraId="1D1AB80F" w14:textId="2D5AC551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15" w:lineRule="auto"/>
        <w:ind w:right="9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Projects must be an addition or modification to an existing course. We cannot fund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new course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development, projects that do not relate to a particular course, or projects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for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that are not currently being taught. </w:t>
      </w:r>
    </w:p>
    <w:p w14:paraId="2513D977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19" w:lineRule="auto"/>
        <w:ind w:right="8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These grants are intended to encourage internationalization of courses that are not already international by design (“international” means outside of the boundaries of the United States). </w:t>
      </w:r>
    </w:p>
    <w:p w14:paraId="058A5EAF" w14:textId="43185C41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15" w:lineRule="auto"/>
        <w:ind w:right="58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• Applicants will be asked to provide learning objectives/outcomes, a detailed outline of classroom </w:t>
      </w:r>
      <w:r>
        <w:rPr>
          <w:rFonts w:ascii="Cambria" w:eastAsia="Cambria" w:hAnsi="Cambria" w:cs="Cambria"/>
          <w:color w:val="000000"/>
          <w:sz w:val="24"/>
          <w:szCs w:val="24"/>
        </w:rPr>
        <w:t>methodologies/activities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curriculum products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30456">
        <w:rPr>
          <w:rFonts w:ascii="Cambria" w:eastAsia="Cambria" w:hAnsi="Cambria" w:cs="Cambria"/>
          <w:sz w:val="24"/>
          <w:szCs w:val="24"/>
        </w:rPr>
        <w:t>(</w:t>
      </w:r>
      <w:r w:rsidR="00130456" w:rsidRPr="00130456">
        <w:rPr>
          <w:rFonts w:ascii="Cambria" w:eastAsia="Cambria" w:hAnsi="Cambria" w:cs="Cambria"/>
          <w:bCs/>
          <w:sz w:val="24"/>
          <w:szCs w:val="24"/>
        </w:rPr>
        <w:t>for example, syllabus, handouts, student activity materials, assignment prompts, exams, maps, charts, tables, study guides, articles, review questions, etc.).</w:t>
      </w:r>
    </w:p>
    <w:p w14:paraId="285F18BF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1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• Applicants will be expected to prepare and submit curriculum materials that can also be used by other instructors. These should be submitted along with the grant application.</w:t>
      </w:r>
    </w:p>
    <w:p w14:paraId="63452190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1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Applicants will be expected to teach using the new materials within one year of project completion. </w:t>
      </w:r>
    </w:p>
    <w:p w14:paraId="6E258AC5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15" w:lineRule="auto"/>
        <w:ind w:right="1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• Priority will be given to funding applicants that have not received funding from ISC before.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1499244" w14:textId="2509A5DC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15" w:lineRule="auto"/>
        <w:ind w:right="107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Curriculum, application materials and reports developed under this grant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become property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 PCC and may be used as examples for future grant applications, on the PCC website, or otherwise shared inside or outside of PCC. </w:t>
      </w:r>
    </w:p>
    <w:p w14:paraId="6E7D075A" w14:textId="40A5C2C4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15" w:lineRule="auto"/>
        <w:ind w:right="135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Applicants will be expected to </w:t>
      </w:r>
      <w:r>
        <w:rPr>
          <w:rFonts w:ascii="Cambria" w:eastAsia="Cambria" w:hAnsi="Cambria" w:cs="Cambria"/>
          <w:sz w:val="24"/>
          <w:szCs w:val="24"/>
        </w:rPr>
        <w:t>present their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project at a future meeting, to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be determined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 collaboration with the ISC. </w:t>
      </w:r>
    </w:p>
    <w:p w14:paraId="4D9000EE" w14:textId="4016359E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Applications will be </w:t>
      </w:r>
      <w:r w:rsidR="00130456">
        <w:rPr>
          <w:rFonts w:ascii="Cambria" w:eastAsia="Cambria" w:hAnsi="Cambria" w:cs="Cambria"/>
          <w:color w:val="000000"/>
          <w:sz w:val="24"/>
          <w:szCs w:val="24"/>
        </w:rPr>
        <w:t>reviewed,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 awards determined by members of the ISC. </w:t>
      </w:r>
    </w:p>
    <w:p w14:paraId="28808041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18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• Applicants are encouraged to ask for feedback while creating their application and </w:t>
      </w:r>
      <w:r>
        <w:rPr>
          <w:rFonts w:ascii="Cambria" w:eastAsia="Cambria" w:hAnsi="Cambria" w:cs="Cambria"/>
          <w:sz w:val="24"/>
          <w:szCs w:val="24"/>
        </w:rPr>
        <w:t>consider attending one of the Internationalization grant workshops</w:t>
      </w:r>
    </w:p>
    <w:p w14:paraId="64C516A0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15" w:lineRule="auto"/>
        <w:ind w:right="187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• The award amount is $500. </w:t>
      </w:r>
    </w:p>
    <w:p w14:paraId="7801F03B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• All work must be</w:t>
      </w:r>
      <w:r>
        <w:rPr>
          <w:rFonts w:ascii="Cambria" w:eastAsia="Cambria" w:hAnsi="Cambria" w:cs="Cambria"/>
          <w:sz w:val="24"/>
          <w:szCs w:val="24"/>
        </w:rPr>
        <w:t xml:space="preserve"> submitted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by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May 1, 202</w:t>
      </w:r>
      <w:r>
        <w:rPr>
          <w:rFonts w:ascii="Cambria" w:eastAsia="Cambria" w:hAnsi="Cambria" w:cs="Cambria"/>
          <w:sz w:val="24"/>
          <w:szCs w:val="24"/>
          <w:u w:val="single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Applicants will be notified </w:t>
      </w:r>
      <w:r>
        <w:rPr>
          <w:rFonts w:ascii="Cambria" w:eastAsia="Cambria" w:hAnsi="Cambria" w:cs="Cambria"/>
          <w:sz w:val="24"/>
          <w:szCs w:val="24"/>
        </w:rPr>
        <w:t xml:space="preserve">of the status of their application by </w:t>
      </w:r>
      <w:r>
        <w:rPr>
          <w:rFonts w:ascii="Cambria" w:eastAsia="Cambria" w:hAnsi="Cambria" w:cs="Cambria"/>
          <w:sz w:val="24"/>
          <w:szCs w:val="24"/>
          <w:u w:val="single"/>
        </w:rPr>
        <w:t>May 15, 2025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7D6A0E27" w14:textId="77777777" w:rsidR="00737DFC" w:rsidRDefault="00737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07"/>
        <w:rPr>
          <w:rFonts w:ascii="Cambria" w:eastAsia="Cambria" w:hAnsi="Cambria" w:cs="Cambria"/>
          <w:sz w:val="24"/>
          <w:szCs w:val="24"/>
        </w:rPr>
      </w:pPr>
    </w:p>
    <w:p w14:paraId="68ADDEA2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01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Please answer the following questions. Add space or pages as needed.</w:t>
      </w:r>
    </w:p>
    <w:p w14:paraId="7142DF6A" w14:textId="77777777" w:rsidR="00737DFC" w:rsidRDefault="00737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01"/>
        <w:rPr>
          <w:rFonts w:ascii="Cambria" w:eastAsia="Cambria" w:hAnsi="Cambria" w:cs="Cambria"/>
          <w:b/>
          <w:sz w:val="24"/>
          <w:szCs w:val="24"/>
        </w:rPr>
      </w:pPr>
    </w:p>
    <w:p w14:paraId="2D81DB4C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1. Title of Project </w:t>
      </w:r>
    </w:p>
    <w:p w14:paraId="69C6BAC3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Summary: </w:t>
      </w:r>
      <w:r>
        <w:rPr>
          <w:rFonts w:ascii="Cambria" w:eastAsia="Cambria" w:hAnsi="Cambria" w:cs="Cambria"/>
          <w:b/>
          <w:color w:val="202124"/>
          <w:sz w:val="24"/>
          <w:szCs w:val="24"/>
          <w:highlight w:val="white"/>
        </w:rPr>
        <w:t>Please describe the course, activity, or module you are revising</w:t>
      </w:r>
    </w:p>
    <w:p w14:paraId="07F7C7F9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Details of the project </w:t>
      </w:r>
    </w:p>
    <w:p w14:paraId="47BF5BF8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36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a. 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earning objectives / outcomes</w:t>
      </w:r>
    </w:p>
    <w:p w14:paraId="133821FF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0" w:lineRule="auto"/>
        <w:ind w:left="360" w:right="86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b. </w:t>
      </w:r>
      <w:r>
        <w:rPr>
          <w:rFonts w:ascii="Cambria" w:eastAsia="Cambria" w:hAnsi="Cambria" w:cs="Cambria"/>
          <w:b/>
          <w:sz w:val="24"/>
          <w:szCs w:val="24"/>
        </w:rPr>
        <w:t>Curriculum products you have developed (for example, syllabus, handouts, student activity materials, assignment prompts, exams, maps, charts, tables, study guides, articles, review questions, etc.). List and attach with your answers.</w:t>
      </w:r>
    </w:p>
    <w:p w14:paraId="6B7CF280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c. </w:t>
      </w:r>
      <w:r>
        <w:rPr>
          <w:rFonts w:ascii="Cambria" w:eastAsia="Cambria" w:hAnsi="Cambria" w:cs="Cambria"/>
          <w:b/>
          <w:sz w:val="24"/>
          <w:szCs w:val="24"/>
        </w:rPr>
        <w:t xml:space="preserve">Detailed outline of classroom methodologies/activities, including description of any products that will be produced by the students </w:t>
      </w:r>
    </w:p>
    <w:p w14:paraId="3370018D" w14:textId="6787A029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36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d. </w:t>
      </w:r>
      <w:r>
        <w:rPr>
          <w:rFonts w:ascii="Cambria" w:eastAsia="Cambria" w:hAnsi="Cambria" w:cs="Cambria"/>
          <w:b/>
          <w:sz w:val="24"/>
          <w:szCs w:val="24"/>
        </w:rPr>
        <w:t>Explain how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130456">
        <w:rPr>
          <w:rFonts w:ascii="Cambria" w:eastAsia="Cambria" w:hAnsi="Cambria" w:cs="Cambria"/>
          <w:b/>
          <w:color w:val="000000"/>
          <w:sz w:val="24"/>
          <w:szCs w:val="24"/>
        </w:rPr>
        <w:t>you will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assess whether the learning objectives were met </w:t>
      </w:r>
    </w:p>
    <w:p w14:paraId="6AF84B06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Please provide a brief answer to each of the following: </w:t>
      </w:r>
    </w:p>
    <w:p w14:paraId="526305FC" w14:textId="1230548B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0" w:lineRule="auto"/>
        <w:ind w:left="360" w:right="163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a. Is this project replicable? (preference will be given to </w:t>
      </w:r>
      <w:r w:rsidR="00130456">
        <w:rPr>
          <w:rFonts w:ascii="Cambria" w:eastAsia="Cambria" w:hAnsi="Cambria" w:cs="Cambria"/>
          <w:b/>
          <w:color w:val="000000"/>
          <w:sz w:val="24"/>
          <w:szCs w:val="24"/>
        </w:rPr>
        <w:t>projects that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can be used in more than one course or by more than one instructor in the same course). Please explain. </w:t>
      </w:r>
    </w:p>
    <w:p w14:paraId="3BE98876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0" w:lineRule="auto"/>
        <w:ind w:left="360" w:right="147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b. How would you be able to share what you have done with other faculty at PCC? </w:t>
      </w:r>
    </w:p>
    <w:p w14:paraId="0924F0A3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30" w:lineRule="auto"/>
        <w:ind w:left="360" w:right="123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c. Is there anything in your professional background or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experience that will help you to accomplish this project? </w:t>
      </w:r>
    </w:p>
    <w:p w14:paraId="6930418E" w14:textId="77777777" w:rsidR="00737DFC" w:rsidRDefault="00737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30" w:lineRule="auto"/>
        <w:ind w:left="1179" w:right="1230" w:hanging="352"/>
        <w:rPr>
          <w:rFonts w:ascii="Cambria" w:eastAsia="Cambria" w:hAnsi="Cambria" w:cs="Cambria"/>
          <w:b/>
          <w:sz w:val="24"/>
          <w:szCs w:val="24"/>
        </w:rPr>
      </w:pPr>
    </w:p>
    <w:p w14:paraId="7B4FC218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30" w:lineRule="auto"/>
        <w:ind w:right="1230"/>
        <w:jc w:val="center"/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Please email your completed application along with all curriculum pro</w:t>
      </w:r>
      <w:r>
        <w:rPr>
          <w:rFonts w:ascii="Cambria" w:eastAsia="Cambria" w:hAnsi="Cambria" w:cs="Cambria"/>
          <w:b/>
          <w:sz w:val="24"/>
          <w:szCs w:val="24"/>
        </w:rPr>
        <w:t xml:space="preserve">ducts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to: </w:t>
      </w:r>
      <w:r>
        <w:rPr>
          <w:rFonts w:ascii="Cambria" w:eastAsia="Cambria" w:hAnsi="Cambria" w:cs="Cambria"/>
          <w:b/>
          <w:sz w:val="24"/>
          <w:szCs w:val="24"/>
        </w:rPr>
        <w:t xml:space="preserve">Robert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Asaadi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ISC Chair, </w:t>
      </w:r>
      <w:hyperlink r:id="rId5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robert.asaadi@pcc.edu</w:t>
        </w:r>
      </w:hyperlink>
    </w:p>
    <w:p w14:paraId="3DD606EF" w14:textId="77777777" w:rsidR="00737DF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30" w:lineRule="auto"/>
        <w:ind w:right="123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Your completed application must include answers to the above questions and the curriculum products mentioned in question 3, section b.</w:t>
      </w:r>
    </w:p>
    <w:sectPr w:rsidR="00737DFC">
      <w:pgSz w:w="12240" w:h="15840"/>
      <w:pgMar w:top="723" w:right="635" w:bottom="768" w:left="134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FC"/>
    <w:rsid w:val="00130456"/>
    <w:rsid w:val="004F21C9"/>
    <w:rsid w:val="007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FCFD3"/>
  <w15:docId w15:val="{0D961C0E-E317-7042-8E8D-DE800B17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asaadi@pc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Asaadi</cp:lastModifiedBy>
  <cp:revision>2</cp:revision>
  <dcterms:created xsi:type="dcterms:W3CDTF">2024-10-09T18:38:00Z</dcterms:created>
  <dcterms:modified xsi:type="dcterms:W3CDTF">2024-10-09T18:38:00Z</dcterms:modified>
</cp:coreProperties>
</file>